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B75" w:rsidRPr="002A2D29" w:rsidRDefault="00820B75">
      <w:pPr>
        <w:pStyle w:val="ConsPlusTitlePage"/>
      </w:pPr>
      <w:r w:rsidRPr="002A2D29">
        <w:br/>
      </w:r>
    </w:p>
    <w:p w:rsidR="00820B75" w:rsidRPr="002A2D29" w:rsidRDefault="00820B75">
      <w:pPr>
        <w:pStyle w:val="ConsPlusNormal"/>
        <w:jc w:val="both"/>
      </w:pPr>
    </w:p>
    <w:p w:rsidR="00820B75" w:rsidRPr="002A2D29" w:rsidRDefault="00820B75">
      <w:pPr>
        <w:pStyle w:val="ConsPlusTitle"/>
        <w:jc w:val="center"/>
        <w:rPr>
          <w:rFonts w:ascii="Times New Roman" w:hAnsi="Times New Roman" w:cs="Times New Roman"/>
          <w:sz w:val="24"/>
          <w:szCs w:val="24"/>
        </w:rPr>
      </w:pPr>
      <w:r w:rsidRPr="002A2D29">
        <w:rPr>
          <w:rFonts w:ascii="Times New Roman" w:hAnsi="Times New Roman" w:cs="Times New Roman"/>
          <w:sz w:val="24"/>
          <w:szCs w:val="24"/>
        </w:rPr>
        <w:t>ПРАВИТЕЛЬСТВО РОССИЙСКОЙ ФЕДЕРАЦИИ</w:t>
      </w:r>
    </w:p>
    <w:p w:rsidR="00820B75" w:rsidRPr="002A2D29" w:rsidRDefault="00820B75">
      <w:pPr>
        <w:pStyle w:val="ConsPlusTitle"/>
        <w:jc w:val="center"/>
        <w:rPr>
          <w:rFonts w:ascii="Times New Roman" w:hAnsi="Times New Roman" w:cs="Times New Roman"/>
          <w:sz w:val="24"/>
          <w:szCs w:val="24"/>
        </w:rPr>
      </w:pPr>
    </w:p>
    <w:p w:rsidR="00820B75" w:rsidRPr="002A2D29" w:rsidRDefault="00820B75">
      <w:pPr>
        <w:pStyle w:val="ConsPlusTitle"/>
        <w:jc w:val="center"/>
        <w:rPr>
          <w:rFonts w:ascii="Times New Roman" w:hAnsi="Times New Roman" w:cs="Times New Roman"/>
          <w:sz w:val="24"/>
          <w:szCs w:val="24"/>
        </w:rPr>
      </w:pPr>
      <w:r w:rsidRPr="002A2D29">
        <w:rPr>
          <w:rFonts w:ascii="Times New Roman" w:hAnsi="Times New Roman" w:cs="Times New Roman"/>
          <w:sz w:val="24"/>
          <w:szCs w:val="24"/>
        </w:rPr>
        <w:t>ПОСТАНОВЛЕНИЕ</w:t>
      </w:r>
    </w:p>
    <w:p w:rsidR="00820B75" w:rsidRPr="002A2D29" w:rsidRDefault="00820B75">
      <w:pPr>
        <w:pStyle w:val="ConsPlusTitle"/>
        <w:jc w:val="center"/>
        <w:rPr>
          <w:rFonts w:ascii="Times New Roman" w:hAnsi="Times New Roman" w:cs="Times New Roman"/>
          <w:sz w:val="24"/>
          <w:szCs w:val="24"/>
        </w:rPr>
      </w:pPr>
      <w:r w:rsidRPr="002A2D29">
        <w:rPr>
          <w:rFonts w:ascii="Times New Roman" w:hAnsi="Times New Roman" w:cs="Times New Roman"/>
          <w:sz w:val="24"/>
          <w:szCs w:val="24"/>
        </w:rPr>
        <w:t>от 28 ноября 2013 г. N 1092</w:t>
      </w:r>
    </w:p>
    <w:p w:rsidR="00820B75" w:rsidRPr="002A2D29" w:rsidRDefault="00820B75">
      <w:pPr>
        <w:pStyle w:val="ConsPlusTitle"/>
        <w:jc w:val="center"/>
        <w:rPr>
          <w:rFonts w:ascii="Times New Roman" w:hAnsi="Times New Roman" w:cs="Times New Roman"/>
          <w:sz w:val="24"/>
          <w:szCs w:val="24"/>
        </w:rPr>
      </w:pPr>
    </w:p>
    <w:p w:rsidR="00820B75" w:rsidRPr="002A2D29" w:rsidRDefault="00820B75">
      <w:pPr>
        <w:pStyle w:val="ConsPlusTitle"/>
        <w:jc w:val="center"/>
        <w:rPr>
          <w:rFonts w:ascii="Times New Roman" w:hAnsi="Times New Roman" w:cs="Times New Roman"/>
          <w:sz w:val="24"/>
          <w:szCs w:val="24"/>
        </w:rPr>
      </w:pPr>
      <w:r w:rsidRPr="002A2D29">
        <w:rPr>
          <w:rFonts w:ascii="Times New Roman" w:hAnsi="Times New Roman" w:cs="Times New Roman"/>
          <w:sz w:val="24"/>
          <w:szCs w:val="24"/>
        </w:rPr>
        <w:t>О ПОРЯДКЕ</w:t>
      </w:r>
    </w:p>
    <w:p w:rsidR="00820B75" w:rsidRPr="002A2D29" w:rsidRDefault="00820B75">
      <w:pPr>
        <w:pStyle w:val="ConsPlusTitle"/>
        <w:jc w:val="center"/>
        <w:rPr>
          <w:rFonts w:ascii="Times New Roman" w:hAnsi="Times New Roman" w:cs="Times New Roman"/>
          <w:sz w:val="24"/>
          <w:szCs w:val="24"/>
        </w:rPr>
      </w:pPr>
      <w:r w:rsidRPr="002A2D29">
        <w:rPr>
          <w:rFonts w:ascii="Times New Roman" w:hAnsi="Times New Roman" w:cs="Times New Roman"/>
          <w:sz w:val="24"/>
          <w:szCs w:val="24"/>
        </w:rPr>
        <w:t>ОСУЩЕСТВЛЕНИЯ ФЕДЕРАЛЬНЫМ КАЗНАЧЕЙСТВОМ ПОЛНОМОЧИЙ</w:t>
      </w:r>
    </w:p>
    <w:p w:rsidR="00820B75" w:rsidRPr="002A2D29" w:rsidRDefault="00820B75">
      <w:pPr>
        <w:pStyle w:val="ConsPlusTitle"/>
        <w:jc w:val="center"/>
        <w:rPr>
          <w:rFonts w:ascii="Times New Roman" w:hAnsi="Times New Roman" w:cs="Times New Roman"/>
          <w:sz w:val="24"/>
          <w:szCs w:val="24"/>
        </w:rPr>
      </w:pPr>
      <w:r w:rsidRPr="002A2D29">
        <w:rPr>
          <w:rFonts w:ascii="Times New Roman" w:hAnsi="Times New Roman" w:cs="Times New Roman"/>
          <w:sz w:val="24"/>
          <w:szCs w:val="24"/>
        </w:rPr>
        <w:t>ПО КОНТРОЛЮ В ФИНАНСОВО-БЮДЖЕТНОЙ СФЕРЕ</w:t>
      </w: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Список изменяющих документов</w:t>
      </w:r>
    </w:p>
    <w:p w:rsidR="00820B75" w:rsidRPr="002A2D29" w:rsidRDefault="00820B75">
      <w:pPr>
        <w:pStyle w:val="ConsPlusNormal"/>
        <w:jc w:val="center"/>
        <w:rPr>
          <w:rFonts w:ascii="Times New Roman" w:hAnsi="Times New Roman" w:cs="Times New Roman"/>
          <w:sz w:val="24"/>
          <w:szCs w:val="24"/>
        </w:rPr>
      </w:pPr>
      <w:proofErr w:type="gramStart"/>
      <w:r w:rsidRPr="002A2D29">
        <w:rPr>
          <w:rFonts w:ascii="Times New Roman" w:hAnsi="Times New Roman" w:cs="Times New Roman"/>
          <w:sz w:val="24"/>
          <w:szCs w:val="24"/>
        </w:rPr>
        <w:t xml:space="preserve">(в ред. Постановлений Правительства РФ от 29.10.2014 </w:t>
      </w:r>
      <w:hyperlink r:id="rId7"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w:t>
      </w:r>
      <w:proofErr w:type="gramEnd"/>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 xml:space="preserve">от 13.04.2016 </w:t>
      </w:r>
      <w:hyperlink r:id="rId8"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jc w:val="center"/>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Правительство Российской Федерации постановляет:</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1. Утвердить прилагаемые </w:t>
      </w:r>
      <w:hyperlink w:anchor="P32" w:history="1">
        <w:r w:rsidRPr="002A2D29">
          <w:rPr>
            <w:rFonts w:ascii="Times New Roman" w:hAnsi="Times New Roman" w:cs="Times New Roman"/>
            <w:sz w:val="24"/>
            <w:szCs w:val="24"/>
          </w:rPr>
          <w:t>Правила</w:t>
        </w:r>
      </w:hyperlink>
      <w:r w:rsidRPr="002A2D29">
        <w:rPr>
          <w:rFonts w:ascii="Times New Roman" w:hAnsi="Times New Roman" w:cs="Times New Roman"/>
          <w:sz w:val="24"/>
          <w:szCs w:val="24"/>
        </w:rPr>
        <w:t xml:space="preserve"> осуществления Федеральным казначейством полномочий по контролю в финансово-бюджетной сфере.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2. Федеральной службе финансово-бюджетного надзора принять правовые акты, необходимые для реализации </w:t>
      </w:r>
      <w:hyperlink w:anchor="P32" w:history="1">
        <w:r w:rsidRPr="002A2D29">
          <w:rPr>
            <w:rFonts w:ascii="Times New Roman" w:hAnsi="Times New Roman" w:cs="Times New Roman"/>
            <w:sz w:val="24"/>
            <w:szCs w:val="24"/>
          </w:rPr>
          <w:t>Правил</w:t>
        </w:r>
      </w:hyperlink>
      <w:r w:rsidRPr="002A2D29">
        <w:rPr>
          <w:rFonts w:ascii="Times New Roman" w:hAnsi="Times New Roman" w:cs="Times New Roman"/>
          <w:sz w:val="24"/>
          <w:szCs w:val="24"/>
        </w:rPr>
        <w:t>, утвержденных настоящим постановлением, в течение 2 месяцев со дня вступления в силу настоящего постановления.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3. </w:t>
      </w:r>
      <w:hyperlink w:anchor="P32" w:history="1">
        <w:r w:rsidRPr="002A2D29">
          <w:rPr>
            <w:rFonts w:ascii="Times New Roman" w:hAnsi="Times New Roman" w:cs="Times New Roman"/>
            <w:sz w:val="24"/>
            <w:szCs w:val="24"/>
          </w:rPr>
          <w:t>Правила</w:t>
        </w:r>
      </w:hyperlink>
      <w:r w:rsidRPr="002A2D29">
        <w:rPr>
          <w:rFonts w:ascii="Times New Roman" w:hAnsi="Times New Roman" w:cs="Times New Roman"/>
          <w:sz w:val="24"/>
          <w:szCs w:val="24"/>
        </w:rPr>
        <w:t>, утвержденные настоящим постановлением, применяются к отношениям в сфере осуществления закупок товаров, работ, услуг для обеспечения государственных нужд с 1 января 2014 г.</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right"/>
        <w:rPr>
          <w:rFonts w:ascii="Times New Roman" w:hAnsi="Times New Roman" w:cs="Times New Roman"/>
          <w:sz w:val="24"/>
          <w:szCs w:val="24"/>
        </w:rPr>
      </w:pPr>
      <w:r w:rsidRPr="002A2D29">
        <w:rPr>
          <w:rFonts w:ascii="Times New Roman" w:hAnsi="Times New Roman" w:cs="Times New Roman"/>
          <w:sz w:val="24"/>
          <w:szCs w:val="24"/>
        </w:rPr>
        <w:t>Председатель Правительства</w:t>
      </w:r>
    </w:p>
    <w:p w:rsidR="00820B75" w:rsidRPr="002A2D29" w:rsidRDefault="00820B75">
      <w:pPr>
        <w:pStyle w:val="ConsPlusNormal"/>
        <w:jc w:val="right"/>
        <w:rPr>
          <w:rFonts w:ascii="Times New Roman" w:hAnsi="Times New Roman" w:cs="Times New Roman"/>
          <w:sz w:val="24"/>
          <w:szCs w:val="24"/>
        </w:rPr>
      </w:pPr>
      <w:r w:rsidRPr="002A2D29">
        <w:rPr>
          <w:rFonts w:ascii="Times New Roman" w:hAnsi="Times New Roman" w:cs="Times New Roman"/>
          <w:sz w:val="24"/>
          <w:szCs w:val="24"/>
        </w:rPr>
        <w:t>Российской Федерации</w:t>
      </w:r>
    </w:p>
    <w:p w:rsidR="00820B75" w:rsidRPr="002A2D29" w:rsidRDefault="00820B75">
      <w:pPr>
        <w:pStyle w:val="ConsPlusNormal"/>
        <w:jc w:val="right"/>
        <w:rPr>
          <w:rFonts w:ascii="Times New Roman" w:hAnsi="Times New Roman" w:cs="Times New Roman"/>
          <w:sz w:val="24"/>
          <w:szCs w:val="24"/>
        </w:rPr>
      </w:pPr>
      <w:r w:rsidRPr="002A2D29">
        <w:rPr>
          <w:rFonts w:ascii="Times New Roman" w:hAnsi="Times New Roman" w:cs="Times New Roman"/>
          <w:sz w:val="24"/>
          <w:szCs w:val="24"/>
        </w:rPr>
        <w:t>Д.МЕДВЕДЕВ</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right"/>
        <w:rPr>
          <w:rFonts w:ascii="Times New Roman" w:hAnsi="Times New Roman" w:cs="Times New Roman"/>
          <w:sz w:val="24"/>
          <w:szCs w:val="24"/>
        </w:rPr>
      </w:pPr>
      <w:r w:rsidRPr="002A2D29">
        <w:rPr>
          <w:rFonts w:ascii="Times New Roman" w:hAnsi="Times New Roman" w:cs="Times New Roman"/>
          <w:sz w:val="24"/>
          <w:szCs w:val="24"/>
        </w:rPr>
        <w:t>Утверждены</w:t>
      </w:r>
    </w:p>
    <w:p w:rsidR="00820B75" w:rsidRPr="002A2D29" w:rsidRDefault="00820B75">
      <w:pPr>
        <w:pStyle w:val="ConsPlusNormal"/>
        <w:jc w:val="right"/>
        <w:rPr>
          <w:rFonts w:ascii="Times New Roman" w:hAnsi="Times New Roman" w:cs="Times New Roman"/>
          <w:sz w:val="24"/>
          <w:szCs w:val="24"/>
        </w:rPr>
      </w:pPr>
      <w:r w:rsidRPr="002A2D29">
        <w:rPr>
          <w:rFonts w:ascii="Times New Roman" w:hAnsi="Times New Roman" w:cs="Times New Roman"/>
          <w:sz w:val="24"/>
          <w:szCs w:val="24"/>
        </w:rPr>
        <w:t>постановлением Правительства</w:t>
      </w:r>
    </w:p>
    <w:p w:rsidR="00820B75" w:rsidRPr="002A2D29" w:rsidRDefault="00820B75">
      <w:pPr>
        <w:pStyle w:val="ConsPlusNormal"/>
        <w:jc w:val="right"/>
        <w:rPr>
          <w:rFonts w:ascii="Times New Roman" w:hAnsi="Times New Roman" w:cs="Times New Roman"/>
          <w:sz w:val="24"/>
          <w:szCs w:val="24"/>
        </w:rPr>
      </w:pPr>
      <w:r w:rsidRPr="002A2D29">
        <w:rPr>
          <w:rFonts w:ascii="Times New Roman" w:hAnsi="Times New Roman" w:cs="Times New Roman"/>
          <w:sz w:val="24"/>
          <w:szCs w:val="24"/>
        </w:rPr>
        <w:t>Российской Федерации</w:t>
      </w:r>
    </w:p>
    <w:p w:rsidR="00820B75" w:rsidRPr="002A2D29" w:rsidRDefault="00820B75">
      <w:pPr>
        <w:pStyle w:val="ConsPlusNormal"/>
        <w:jc w:val="right"/>
        <w:rPr>
          <w:rFonts w:ascii="Times New Roman" w:hAnsi="Times New Roman" w:cs="Times New Roman"/>
          <w:sz w:val="24"/>
          <w:szCs w:val="24"/>
        </w:rPr>
      </w:pPr>
      <w:r w:rsidRPr="002A2D29">
        <w:rPr>
          <w:rFonts w:ascii="Times New Roman" w:hAnsi="Times New Roman" w:cs="Times New Roman"/>
          <w:sz w:val="24"/>
          <w:szCs w:val="24"/>
        </w:rPr>
        <w:t>от 28 ноября 2013 г. N 1092</w:t>
      </w:r>
    </w:p>
    <w:p w:rsidR="00820B75" w:rsidRPr="002A2D29" w:rsidRDefault="00820B75">
      <w:pPr>
        <w:pStyle w:val="ConsPlusNormal"/>
        <w:jc w:val="center"/>
        <w:rPr>
          <w:rFonts w:ascii="Times New Roman" w:hAnsi="Times New Roman" w:cs="Times New Roman"/>
          <w:sz w:val="24"/>
          <w:szCs w:val="24"/>
        </w:rPr>
      </w:pPr>
    </w:p>
    <w:p w:rsidR="00820B75" w:rsidRPr="002A2D29" w:rsidRDefault="00820B75">
      <w:pPr>
        <w:pStyle w:val="ConsPlusTitle"/>
        <w:jc w:val="center"/>
        <w:rPr>
          <w:rFonts w:ascii="Times New Roman" w:hAnsi="Times New Roman" w:cs="Times New Roman"/>
          <w:sz w:val="24"/>
          <w:szCs w:val="24"/>
        </w:rPr>
      </w:pPr>
      <w:bookmarkStart w:id="0" w:name="P32"/>
      <w:bookmarkEnd w:id="0"/>
      <w:r w:rsidRPr="002A2D29">
        <w:rPr>
          <w:rFonts w:ascii="Times New Roman" w:hAnsi="Times New Roman" w:cs="Times New Roman"/>
          <w:sz w:val="24"/>
          <w:szCs w:val="24"/>
        </w:rPr>
        <w:t>ПРАВИЛА</w:t>
      </w:r>
    </w:p>
    <w:p w:rsidR="00820B75" w:rsidRPr="002A2D29" w:rsidRDefault="00820B75">
      <w:pPr>
        <w:pStyle w:val="ConsPlusTitle"/>
        <w:jc w:val="center"/>
        <w:rPr>
          <w:rFonts w:ascii="Times New Roman" w:hAnsi="Times New Roman" w:cs="Times New Roman"/>
          <w:sz w:val="24"/>
          <w:szCs w:val="24"/>
        </w:rPr>
      </w:pPr>
      <w:r w:rsidRPr="002A2D29">
        <w:rPr>
          <w:rFonts w:ascii="Times New Roman" w:hAnsi="Times New Roman" w:cs="Times New Roman"/>
          <w:sz w:val="24"/>
          <w:szCs w:val="24"/>
        </w:rPr>
        <w:t>ОСУЩЕСТВЛЕНИЯ ФЕДЕРАЛЬНЫМ КАЗНАЧЕЙСТВОМ ПОЛНОМОЧИЙ</w:t>
      </w:r>
    </w:p>
    <w:p w:rsidR="00820B75" w:rsidRPr="002A2D29" w:rsidRDefault="00820B75">
      <w:pPr>
        <w:pStyle w:val="ConsPlusTitle"/>
        <w:jc w:val="center"/>
        <w:rPr>
          <w:rFonts w:ascii="Times New Roman" w:hAnsi="Times New Roman" w:cs="Times New Roman"/>
          <w:sz w:val="24"/>
          <w:szCs w:val="24"/>
        </w:rPr>
      </w:pPr>
      <w:r w:rsidRPr="002A2D29">
        <w:rPr>
          <w:rFonts w:ascii="Times New Roman" w:hAnsi="Times New Roman" w:cs="Times New Roman"/>
          <w:sz w:val="24"/>
          <w:szCs w:val="24"/>
        </w:rPr>
        <w:t>ПО КОНТРОЛЮ В ФИНАНСОВО-БЮДЖЕТНОЙ СФЕРЕ</w:t>
      </w: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Список изменяющих документов</w:t>
      </w:r>
    </w:p>
    <w:p w:rsidR="00820B75" w:rsidRPr="002A2D29" w:rsidRDefault="00820B75">
      <w:pPr>
        <w:pStyle w:val="ConsPlusNormal"/>
        <w:jc w:val="center"/>
        <w:rPr>
          <w:rFonts w:ascii="Times New Roman" w:hAnsi="Times New Roman" w:cs="Times New Roman"/>
          <w:sz w:val="24"/>
          <w:szCs w:val="24"/>
        </w:rPr>
      </w:pPr>
      <w:proofErr w:type="gramStart"/>
      <w:r w:rsidRPr="002A2D29">
        <w:rPr>
          <w:rFonts w:ascii="Times New Roman" w:hAnsi="Times New Roman" w:cs="Times New Roman"/>
          <w:sz w:val="24"/>
          <w:szCs w:val="24"/>
        </w:rPr>
        <w:t xml:space="preserve">(в ред. Постановлений Правительства РФ от 29.10.2014 </w:t>
      </w:r>
      <w:hyperlink r:id="rId10"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w:t>
      </w:r>
      <w:proofErr w:type="gramEnd"/>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 xml:space="preserve">от 13.04.2016 </w:t>
      </w:r>
      <w:hyperlink r:id="rId11"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jc w:val="center"/>
        <w:rPr>
          <w:rFonts w:ascii="Times New Roman" w:hAnsi="Times New Roman" w:cs="Times New Roman"/>
          <w:sz w:val="24"/>
          <w:szCs w:val="24"/>
        </w:rPr>
      </w:pP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I. Общие положения</w:t>
      </w:r>
    </w:p>
    <w:p w:rsidR="00820B75" w:rsidRPr="002A2D29" w:rsidRDefault="00820B75">
      <w:pPr>
        <w:pStyle w:val="ConsPlusNormal"/>
        <w:jc w:val="center"/>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1. </w:t>
      </w:r>
      <w:proofErr w:type="gramStart"/>
      <w:r w:rsidRPr="002A2D29">
        <w:rPr>
          <w:rFonts w:ascii="Times New Roman" w:hAnsi="Times New Roman" w:cs="Times New Roman"/>
          <w:sz w:val="24"/>
          <w:szCs w:val="24"/>
        </w:rPr>
        <w:t xml:space="preserve">Настоящие Правила определяют порядок осуществления Федеральным казначейством полномочий по контролю в финансово-бюджетной сфере (далее - деятельность по контролю) во исполнение </w:t>
      </w:r>
      <w:hyperlink r:id="rId12" w:history="1">
        <w:r w:rsidRPr="002A2D29">
          <w:rPr>
            <w:rFonts w:ascii="Times New Roman" w:hAnsi="Times New Roman" w:cs="Times New Roman"/>
            <w:sz w:val="24"/>
            <w:szCs w:val="24"/>
          </w:rPr>
          <w:t>части 3 статьи 269.2</w:t>
        </w:r>
      </w:hyperlink>
      <w:r w:rsidRPr="002A2D29">
        <w:rPr>
          <w:rFonts w:ascii="Times New Roman" w:hAnsi="Times New Roman" w:cs="Times New Roman"/>
          <w:sz w:val="24"/>
          <w:szCs w:val="24"/>
        </w:rPr>
        <w:t xml:space="preserve"> Бюджетного кодекса Российской Федерации, </w:t>
      </w:r>
      <w:hyperlink r:id="rId13" w:history="1">
        <w:r w:rsidRPr="002A2D29">
          <w:rPr>
            <w:rFonts w:ascii="Times New Roman" w:hAnsi="Times New Roman" w:cs="Times New Roman"/>
            <w:sz w:val="24"/>
            <w:szCs w:val="24"/>
          </w:rPr>
          <w:t>статьи 186</w:t>
        </w:r>
      </w:hyperlink>
      <w:r w:rsidRPr="002A2D29">
        <w:rPr>
          <w:rFonts w:ascii="Times New Roman" w:hAnsi="Times New Roman" w:cs="Times New Roman"/>
          <w:sz w:val="24"/>
          <w:szCs w:val="24"/>
        </w:rPr>
        <w:t xml:space="preserve"> Жилищного кодекса Российской Федерации, </w:t>
      </w:r>
      <w:hyperlink r:id="rId14" w:history="1">
        <w:r w:rsidRPr="002A2D29">
          <w:rPr>
            <w:rFonts w:ascii="Times New Roman" w:hAnsi="Times New Roman" w:cs="Times New Roman"/>
            <w:sz w:val="24"/>
            <w:szCs w:val="24"/>
          </w:rPr>
          <w:t>статьи 99</w:t>
        </w:r>
      </w:hyperlink>
      <w:r w:rsidRPr="002A2D29">
        <w:rPr>
          <w:rFonts w:ascii="Times New Roman" w:hAnsi="Times New Roman" w:cs="Times New Roman"/>
          <w:sz w:val="24"/>
          <w:szCs w:val="24"/>
        </w:rPr>
        <w:t xml:space="preserve"> Федерального закона "О контрактной системе в сфере закупок товаров, работ, услуг для </w:t>
      </w:r>
      <w:r w:rsidRPr="002A2D29">
        <w:rPr>
          <w:rFonts w:ascii="Times New Roman" w:hAnsi="Times New Roman" w:cs="Times New Roman"/>
          <w:sz w:val="24"/>
          <w:szCs w:val="24"/>
        </w:rPr>
        <w:lastRenderedPageBreak/>
        <w:t>обеспечения государственных и муниципальных нужд" (далее - Федеральный закон о контрактной системе) и Федерального</w:t>
      </w:r>
      <w:proofErr w:type="gramEnd"/>
      <w:r w:rsidRPr="002A2D29">
        <w:rPr>
          <w:rFonts w:ascii="Times New Roman" w:hAnsi="Times New Roman" w:cs="Times New Roman"/>
          <w:sz w:val="24"/>
          <w:szCs w:val="24"/>
        </w:rPr>
        <w:t xml:space="preserve"> </w:t>
      </w:r>
      <w:hyperlink r:id="rId15" w:history="1">
        <w:r w:rsidRPr="002A2D29">
          <w:rPr>
            <w:rFonts w:ascii="Times New Roman" w:hAnsi="Times New Roman" w:cs="Times New Roman"/>
            <w:sz w:val="24"/>
            <w:szCs w:val="24"/>
          </w:rPr>
          <w:t>закона</w:t>
        </w:r>
      </w:hyperlink>
      <w:r w:rsidRPr="002A2D29">
        <w:rPr>
          <w:rFonts w:ascii="Times New Roman" w:hAnsi="Times New Roman" w:cs="Times New Roman"/>
          <w:sz w:val="24"/>
          <w:szCs w:val="24"/>
        </w:rPr>
        <w:t xml:space="preserve"> "О Фонде содействия реформированию жилищно-коммунального хозяйства".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6"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 Деятельность по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3. </w:t>
      </w:r>
      <w:proofErr w:type="gramStart"/>
      <w:r w:rsidRPr="002A2D29">
        <w:rPr>
          <w:rFonts w:ascii="Times New Roman" w:hAnsi="Times New Roman" w:cs="Times New Roman"/>
          <w:sz w:val="24"/>
          <w:szCs w:val="24"/>
        </w:rPr>
        <w:t>Деятельность по контролю подразделяется на плановую и внеплановую и осуществляется посредством проведения плановых и внеплановых проверок, а также проведения только в рамках полномочий по внутреннему государственному финансовому контролю в сфере бюджетных правоотношений плановых и внеплановых ревизий и обследований (далее - контрольные мероприятия).</w:t>
      </w:r>
      <w:proofErr w:type="gramEnd"/>
      <w:r w:rsidRPr="002A2D29">
        <w:rPr>
          <w:rFonts w:ascii="Times New Roman" w:hAnsi="Times New Roman" w:cs="Times New Roman"/>
          <w:sz w:val="24"/>
          <w:szCs w:val="24"/>
        </w:rPr>
        <w:t xml:space="preserve"> Проверки подразделяются на выездные и камеральные, а также встречные проверки, проводимые в рамках выездных и (или) камеральных проверок.</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4. Плановые контрольные мероприятия осуществляются в соответствии с планом контрольных мероприятий Федерального казначейства, который утверждается руководителем Федерального казначейства по согласованию с Министерством финансов Российской Федерации, и планами контрольных мероприятий территориальных органов Федерального казначейства, которые утверждаются руководителями территориальных органов по согласованию с руководителем (заместителем руководителя) Федерального казначейства.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17"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18"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5. Внеплановые контрольные мероприятия осуществляются на основании решения руководителя (заместителя руководителя) Федерального казначейства (его территориального органа), принятого:</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случае поступления обращений (поручений) Президента Российской Федерации, Администрации Президента Российской Федерации, Правительства Российской Федерации, Аппарата Правительства Российской Федерации, Министра финансов Российской Федерации, Следственного комитета Российской Федерации, правоохранительных органов, иных государственных органов, депутатских запросов, обращений граждан и организаций;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случае получения должностным лицом Федерального казначейства (его территориального органа) в ходе исполнения должностных обязанностей информации о нарушениях законодательных и иных нормативных правовых актов по вопросам, отнесенным к сфере деятельности Федерального казначейства, в том числе из средств массовой информации;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20"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случае истечения срока исполнения ранее выданного предписания (представления);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в случаях, предусмотренных </w:t>
      </w:r>
      <w:hyperlink w:anchor="P189" w:history="1">
        <w:r w:rsidRPr="002A2D29">
          <w:rPr>
            <w:rFonts w:ascii="Times New Roman" w:hAnsi="Times New Roman" w:cs="Times New Roman"/>
            <w:sz w:val="24"/>
            <w:szCs w:val="24"/>
          </w:rPr>
          <w:t>пунктами 38</w:t>
        </w:r>
      </w:hyperlink>
      <w:r w:rsidRPr="002A2D29">
        <w:rPr>
          <w:rFonts w:ascii="Times New Roman" w:hAnsi="Times New Roman" w:cs="Times New Roman"/>
          <w:sz w:val="24"/>
          <w:szCs w:val="24"/>
        </w:rPr>
        <w:t xml:space="preserve">, </w:t>
      </w:r>
      <w:hyperlink w:anchor="P210" w:history="1">
        <w:r w:rsidRPr="002A2D29">
          <w:rPr>
            <w:rFonts w:ascii="Times New Roman" w:hAnsi="Times New Roman" w:cs="Times New Roman"/>
            <w:sz w:val="24"/>
            <w:szCs w:val="24"/>
          </w:rPr>
          <w:t>47</w:t>
        </w:r>
      </w:hyperlink>
      <w:r w:rsidRPr="002A2D29">
        <w:rPr>
          <w:rFonts w:ascii="Times New Roman" w:hAnsi="Times New Roman" w:cs="Times New Roman"/>
          <w:sz w:val="24"/>
          <w:szCs w:val="24"/>
        </w:rPr>
        <w:t xml:space="preserve"> и </w:t>
      </w:r>
      <w:hyperlink w:anchor="P277" w:history="1">
        <w:r w:rsidRPr="002A2D29">
          <w:rPr>
            <w:rFonts w:ascii="Times New Roman" w:hAnsi="Times New Roman" w:cs="Times New Roman"/>
            <w:sz w:val="24"/>
            <w:szCs w:val="24"/>
          </w:rPr>
          <w:t>67</w:t>
        </w:r>
      </w:hyperlink>
      <w:r w:rsidRPr="002A2D29">
        <w:rPr>
          <w:rFonts w:ascii="Times New Roman" w:hAnsi="Times New Roman" w:cs="Times New Roman"/>
          <w:sz w:val="24"/>
          <w:szCs w:val="24"/>
        </w:rPr>
        <w:t xml:space="preserve"> настоящих Правил.</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случае, предусмотренном абзацем третьим настоящего пункта, решение о проведении территориальным органом Федерального казначейства внепланового контрольного мероприятия принимается руководителем (заместителем руководителя) территориального органа Федерального казначейства по согласованию с руководителем (заместителем руководителя) Федерального казначейства.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21"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(п. 5 в ред. </w:t>
      </w:r>
      <w:hyperlink r:id="rId2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6. Федеральное казначейство при осуществлении деятельности по контролю в финансово-бюджетной сфере осуществляет:</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2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bookmarkStart w:id="1" w:name="P59"/>
      <w:bookmarkEnd w:id="1"/>
      <w:r w:rsidRPr="002A2D29">
        <w:rPr>
          <w:rFonts w:ascii="Times New Roman" w:hAnsi="Times New Roman" w:cs="Times New Roman"/>
          <w:sz w:val="24"/>
          <w:szCs w:val="24"/>
        </w:rPr>
        <w:t>а) полномочия по контролю:</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за соблюдением бюджетного законодательства Российской Федерации и иных </w:t>
      </w:r>
      <w:r w:rsidRPr="002A2D29">
        <w:rPr>
          <w:rFonts w:ascii="Times New Roman" w:hAnsi="Times New Roman" w:cs="Times New Roman"/>
          <w:sz w:val="24"/>
          <w:szCs w:val="24"/>
        </w:rPr>
        <w:lastRenderedPageBreak/>
        <w:t>нормативных правовых актов, регулирующих бюджетные правоотношения;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за полнотой и достоверностью отчетности о реализации государственных программ Российской Федерации, в том числе об исполнении государственных заданий;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за соблюдением требований к обоснованию закупок, предусмотренных </w:t>
      </w:r>
      <w:hyperlink r:id="rId24" w:history="1">
        <w:r w:rsidRPr="002A2D29">
          <w:rPr>
            <w:rFonts w:ascii="Times New Roman" w:hAnsi="Times New Roman" w:cs="Times New Roman"/>
            <w:sz w:val="24"/>
            <w:szCs w:val="24"/>
          </w:rPr>
          <w:t>статьей 18</w:t>
        </w:r>
      </w:hyperlink>
      <w:r w:rsidRPr="002A2D29">
        <w:rPr>
          <w:rFonts w:ascii="Times New Roman" w:hAnsi="Times New Roman" w:cs="Times New Roman"/>
          <w:sz w:val="24"/>
          <w:szCs w:val="24"/>
        </w:rPr>
        <w:t xml:space="preserve"> Федерального закона о контрактной системе, и обоснованности закупок;</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за соблюдением правил нормирования в сфере закупок, предусмотренного </w:t>
      </w:r>
      <w:hyperlink r:id="rId25" w:history="1">
        <w:r w:rsidRPr="002A2D29">
          <w:rPr>
            <w:rFonts w:ascii="Times New Roman" w:hAnsi="Times New Roman" w:cs="Times New Roman"/>
            <w:sz w:val="24"/>
            <w:szCs w:val="24"/>
          </w:rPr>
          <w:t>статьей 19</w:t>
        </w:r>
      </w:hyperlink>
      <w:r w:rsidRPr="002A2D29">
        <w:rPr>
          <w:rFonts w:ascii="Times New Roman" w:hAnsi="Times New Roman" w:cs="Times New Roman"/>
          <w:sz w:val="24"/>
          <w:szCs w:val="24"/>
        </w:rPr>
        <w:t xml:space="preserve"> Федерального закона о контрактной системе;</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за обоснованием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за применением заказчиком мер ответственности и совершением иных действий в случае нарушения поставщиком (подрядчиком, исполнителем) условий контракта;</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за соответствием поставленного товара, выполненной работы (ее результата) или оказанной услуги условиям контракта;</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за своевременностью, полнотой и достоверностью отражения в документах учета поставленного товара, выполненной работы (ее результата) или оказанной услуги;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за соответствием использования поставленного товара, выполненной работы (ее результата) или оказанной услуги целям осуществления закупки;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"а" в ред. </w:t>
      </w:r>
      <w:hyperlink r:id="rId26"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bookmarkStart w:id="2" w:name="P70"/>
      <w:bookmarkEnd w:id="2"/>
      <w:r w:rsidRPr="002A2D29">
        <w:rPr>
          <w:rFonts w:ascii="Times New Roman" w:hAnsi="Times New Roman" w:cs="Times New Roman"/>
          <w:sz w:val="24"/>
          <w:szCs w:val="24"/>
        </w:rPr>
        <w:t xml:space="preserve">б)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w:t>
      </w:r>
      <w:proofErr w:type="gramStart"/>
      <w:r w:rsidRPr="002A2D29">
        <w:rPr>
          <w:rFonts w:ascii="Times New Roman" w:hAnsi="Times New Roman" w:cs="Times New Roman"/>
          <w:sz w:val="24"/>
          <w:szCs w:val="24"/>
        </w:rPr>
        <w:t>контроля за</w:t>
      </w:r>
      <w:proofErr w:type="gramEnd"/>
      <w:r w:rsidRPr="002A2D29">
        <w:rPr>
          <w:rFonts w:ascii="Times New Roman" w:hAnsi="Times New Roman" w:cs="Times New Roman"/>
          <w:sz w:val="24"/>
          <w:szCs w:val="24"/>
        </w:rPr>
        <w:t xml:space="preserve"> соблюдением Федерального </w:t>
      </w:r>
      <w:hyperlink r:id="rId27" w:history="1">
        <w:r w:rsidRPr="002A2D29">
          <w:rPr>
            <w:rFonts w:ascii="Times New Roman" w:hAnsi="Times New Roman" w:cs="Times New Roman"/>
            <w:sz w:val="24"/>
            <w:szCs w:val="24"/>
          </w:rPr>
          <w:t>закона</w:t>
        </w:r>
      </w:hyperlink>
      <w:r w:rsidRPr="002A2D29">
        <w:rPr>
          <w:rFonts w:ascii="Times New Roman" w:hAnsi="Times New Roman" w:cs="Times New Roman"/>
          <w:sz w:val="24"/>
          <w:szCs w:val="24"/>
        </w:rPr>
        <w:t xml:space="preserve"> о контрактной системе;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"б" в ред. </w:t>
      </w:r>
      <w:hyperlink r:id="rId2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bookmarkStart w:id="3" w:name="P72"/>
      <w:bookmarkEnd w:id="3"/>
      <w:proofErr w:type="gramStart"/>
      <w:r w:rsidRPr="002A2D29">
        <w:rPr>
          <w:rFonts w:ascii="Times New Roman" w:hAnsi="Times New Roman" w:cs="Times New Roman"/>
          <w:sz w:val="24"/>
          <w:szCs w:val="24"/>
        </w:rPr>
        <w:t>в) контроль за использованием средств Фонда содействия реформированию жилищно-коммунального хозяйства (далее - Фонд), направленных на предоставление финансовой поддержки за счет средств Фонда и предусмотренных в бюджете субъекта Российской Федерации и (или) местном бюджете на долевое финансирование проведения капитального ремонта многоквартирных домов, переселения граждан из аварийного жилищного фонда и модернизации системы коммунальной инфраструктуры;</w:t>
      </w:r>
      <w:proofErr w:type="gramEnd"/>
    </w:p>
    <w:p w:rsidR="00820B75" w:rsidRPr="002A2D29" w:rsidRDefault="00820B75">
      <w:pPr>
        <w:pStyle w:val="ConsPlusNormal"/>
        <w:ind w:firstLine="540"/>
        <w:jc w:val="both"/>
        <w:rPr>
          <w:rFonts w:ascii="Times New Roman" w:hAnsi="Times New Roman" w:cs="Times New Roman"/>
          <w:sz w:val="24"/>
          <w:szCs w:val="24"/>
        </w:rPr>
      </w:pPr>
      <w:proofErr w:type="gramStart"/>
      <w:r w:rsidRPr="002A2D29">
        <w:rPr>
          <w:rFonts w:ascii="Times New Roman" w:hAnsi="Times New Roman" w:cs="Times New Roman"/>
          <w:sz w:val="24"/>
          <w:szCs w:val="24"/>
        </w:rPr>
        <w:t>г) контроль за использованием специализированными некоммерческими организациями,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roofErr w:type="gramEnd"/>
    </w:p>
    <w:p w:rsidR="00820B75" w:rsidRPr="002A2D29" w:rsidRDefault="00820B75">
      <w:pPr>
        <w:pStyle w:val="ConsPlusNormal"/>
        <w:ind w:firstLine="540"/>
        <w:jc w:val="both"/>
        <w:rPr>
          <w:rFonts w:ascii="Times New Roman" w:hAnsi="Times New Roman" w:cs="Times New Roman"/>
          <w:sz w:val="24"/>
          <w:szCs w:val="24"/>
        </w:rPr>
      </w:pPr>
      <w:proofErr w:type="spellStart"/>
      <w:r w:rsidRPr="002A2D29">
        <w:rPr>
          <w:rFonts w:ascii="Times New Roman" w:hAnsi="Times New Roman" w:cs="Times New Roman"/>
          <w:sz w:val="24"/>
          <w:szCs w:val="24"/>
        </w:rPr>
        <w:t>д</w:t>
      </w:r>
      <w:proofErr w:type="spellEnd"/>
      <w:r w:rsidRPr="002A2D29">
        <w:rPr>
          <w:rFonts w:ascii="Times New Roman" w:hAnsi="Times New Roman" w:cs="Times New Roman"/>
          <w:sz w:val="24"/>
          <w:szCs w:val="24"/>
        </w:rPr>
        <w:t>) информационный обмен данными о лицах, привлеченных к административной ответственности, со Счетной палатой Российской Федерации в порядке, установленном соглашением о сотрудничестве.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w:t>
      </w:r>
      <w:proofErr w:type="spellStart"/>
      <w:r w:rsidRPr="002A2D29">
        <w:rPr>
          <w:rFonts w:ascii="Times New Roman" w:hAnsi="Times New Roman" w:cs="Times New Roman"/>
          <w:sz w:val="24"/>
          <w:szCs w:val="24"/>
        </w:rPr>
        <w:t>д</w:t>
      </w:r>
      <w:proofErr w:type="spellEnd"/>
      <w:r w:rsidRPr="002A2D29">
        <w:rPr>
          <w:rFonts w:ascii="Times New Roman" w:hAnsi="Times New Roman" w:cs="Times New Roman"/>
          <w:sz w:val="24"/>
          <w:szCs w:val="24"/>
        </w:rPr>
        <w:t xml:space="preserve">" </w:t>
      </w:r>
      <w:proofErr w:type="gramStart"/>
      <w:r w:rsidRPr="002A2D29">
        <w:rPr>
          <w:rFonts w:ascii="Times New Roman" w:hAnsi="Times New Roman" w:cs="Times New Roman"/>
          <w:sz w:val="24"/>
          <w:szCs w:val="24"/>
        </w:rPr>
        <w:t>введен</w:t>
      </w:r>
      <w:proofErr w:type="gramEnd"/>
      <w:r w:rsidRPr="002A2D29">
        <w:rPr>
          <w:rFonts w:ascii="Times New Roman" w:hAnsi="Times New Roman" w:cs="Times New Roman"/>
          <w:sz w:val="24"/>
          <w:szCs w:val="24"/>
        </w:rPr>
        <w:t xml:space="preserve"> </w:t>
      </w:r>
      <w:hyperlink r:id="rId29" w:history="1">
        <w:r w:rsidRPr="002A2D29">
          <w:rPr>
            <w:rFonts w:ascii="Times New Roman" w:hAnsi="Times New Roman" w:cs="Times New Roman"/>
            <w:sz w:val="24"/>
            <w:szCs w:val="24"/>
          </w:rPr>
          <w:t>Постановлением</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7. Объектами контроля в финансово-бюджетной сфере являются:</w:t>
      </w:r>
    </w:p>
    <w:p w:rsidR="00820B75" w:rsidRPr="002A2D29" w:rsidRDefault="00820B75">
      <w:pPr>
        <w:pStyle w:val="ConsPlusNormal"/>
        <w:ind w:firstLine="540"/>
        <w:jc w:val="both"/>
        <w:rPr>
          <w:rFonts w:ascii="Times New Roman" w:hAnsi="Times New Roman" w:cs="Times New Roman"/>
          <w:sz w:val="24"/>
          <w:szCs w:val="24"/>
        </w:rPr>
      </w:pPr>
      <w:proofErr w:type="gramStart"/>
      <w:r w:rsidRPr="002A2D29">
        <w:rPr>
          <w:rFonts w:ascii="Times New Roman" w:hAnsi="Times New Roman" w:cs="Times New Roman"/>
          <w:sz w:val="24"/>
          <w:szCs w:val="24"/>
        </w:rPr>
        <w:t>а) главные распорядители (распорядители, получатели) средств федерального бюджета, главные администраторы (администраторы) доходов федерального бюджета, главные администраторы (администраторы) источников финансирования дефицита федерального бюджета;</w:t>
      </w:r>
      <w:proofErr w:type="gramEnd"/>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федерального бюджета;</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в) федеральные государственные учреждения, а также государственные бюджетные и автономные учреждения субъекта Российской Федерации (муниципальные бюджетные </w:t>
      </w:r>
      <w:r w:rsidRPr="002A2D29">
        <w:rPr>
          <w:rFonts w:ascii="Times New Roman" w:hAnsi="Times New Roman" w:cs="Times New Roman"/>
          <w:sz w:val="24"/>
          <w:szCs w:val="24"/>
        </w:rPr>
        <w:lastRenderedPageBreak/>
        <w:t>и автономные учреждения) в части соблюдения ими целей и условий предоставления средств, источником финансового обеспечения которых являются целевые межбюджетные трансферты, предоставленные из федерального бюджета;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"в" в ред. </w:t>
      </w:r>
      <w:hyperlink r:id="rId30"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г) федеральные государственные унитарные предприятия, а также государственные унитарные предприятия субъекта Российской Федерации (муниципальные унитарные предприятия) в части соблюдения ими целей и условий предоставления средств, источником финансового обеспечения которых являются целевые межбюджетные трансферты, предоставленные из федерального бюджета;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"г" в ред. </w:t>
      </w:r>
      <w:hyperlink r:id="rId31"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proofErr w:type="spellStart"/>
      <w:r w:rsidRPr="002A2D29">
        <w:rPr>
          <w:rFonts w:ascii="Times New Roman" w:hAnsi="Times New Roman" w:cs="Times New Roman"/>
          <w:sz w:val="24"/>
          <w:szCs w:val="24"/>
        </w:rPr>
        <w:t>д</w:t>
      </w:r>
      <w:proofErr w:type="spellEnd"/>
      <w:r w:rsidRPr="002A2D29">
        <w:rPr>
          <w:rFonts w:ascii="Times New Roman" w:hAnsi="Times New Roman" w:cs="Times New Roman"/>
          <w:sz w:val="24"/>
          <w:szCs w:val="24"/>
        </w:rPr>
        <w:t>) государственные корпорации и государственные компании;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е) 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820B75" w:rsidRPr="002A2D29" w:rsidRDefault="00820B75">
      <w:pPr>
        <w:pStyle w:val="ConsPlusNormal"/>
        <w:ind w:firstLine="540"/>
        <w:jc w:val="both"/>
        <w:rPr>
          <w:rFonts w:ascii="Times New Roman" w:hAnsi="Times New Roman" w:cs="Times New Roman"/>
          <w:sz w:val="24"/>
          <w:szCs w:val="24"/>
        </w:rPr>
      </w:pPr>
      <w:proofErr w:type="gramStart"/>
      <w:r w:rsidRPr="002A2D29">
        <w:rPr>
          <w:rFonts w:ascii="Times New Roman" w:hAnsi="Times New Roman" w:cs="Times New Roman"/>
          <w:sz w:val="24"/>
          <w:szCs w:val="24"/>
        </w:rPr>
        <w:t>ж) юридические лица (за исключением государственных (муниципальных) учреждений, государственных (муниципальных) унитарных предприятий, государственных корпораций и государственных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w:t>
      </w:r>
      <w:proofErr w:type="gramEnd"/>
      <w:r w:rsidRPr="002A2D29">
        <w:rPr>
          <w:rFonts w:ascii="Times New Roman" w:hAnsi="Times New Roman" w:cs="Times New Roman"/>
          <w:sz w:val="24"/>
          <w:szCs w:val="24"/>
        </w:rPr>
        <w:t xml:space="preserve"> из федерального бюджета, договоров (соглашений) о предоставлении государственных гарантий Российской Федерации;</w:t>
      </w:r>
    </w:p>
    <w:p w:rsidR="00820B75" w:rsidRPr="002A2D29" w:rsidRDefault="00820B75">
      <w:pPr>
        <w:pStyle w:val="ConsPlusNormal"/>
        <w:ind w:firstLine="540"/>
        <w:jc w:val="both"/>
        <w:rPr>
          <w:rFonts w:ascii="Times New Roman" w:hAnsi="Times New Roman" w:cs="Times New Roman"/>
          <w:sz w:val="24"/>
          <w:szCs w:val="24"/>
        </w:rPr>
      </w:pPr>
      <w:proofErr w:type="spellStart"/>
      <w:r w:rsidRPr="002A2D29">
        <w:rPr>
          <w:rFonts w:ascii="Times New Roman" w:hAnsi="Times New Roman" w:cs="Times New Roman"/>
          <w:sz w:val="24"/>
          <w:szCs w:val="24"/>
        </w:rPr>
        <w:t>з</w:t>
      </w:r>
      <w:proofErr w:type="spellEnd"/>
      <w:r w:rsidRPr="002A2D29">
        <w:rPr>
          <w:rFonts w:ascii="Times New Roman" w:hAnsi="Times New Roman" w:cs="Times New Roman"/>
          <w:sz w:val="24"/>
          <w:szCs w:val="24"/>
        </w:rPr>
        <w:t>) органы управления государственными внебюджетными фондами;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3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и) юридические лица, получающие средства из бюджетов государственных внебюджетных фондов по договорам о финансовом обеспечении обязательного медицинского страхования;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3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к)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федерального бюджета;</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л) заказчики, контрактные службы, контрактные управляющие, уполномоченные органы, уполномоченные учреждения, осуществляющие действия, направленные на осуществление в соответствии с Федеральным </w:t>
      </w:r>
      <w:hyperlink r:id="rId34" w:history="1">
        <w:r w:rsidRPr="002A2D29">
          <w:rPr>
            <w:rFonts w:ascii="Times New Roman" w:hAnsi="Times New Roman" w:cs="Times New Roman"/>
            <w:sz w:val="24"/>
            <w:szCs w:val="24"/>
          </w:rPr>
          <w:t>законом</w:t>
        </w:r>
      </w:hyperlink>
      <w:r w:rsidRPr="002A2D29">
        <w:rPr>
          <w:rFonts w:ascii="Times New Roman" w:hAnsi="Times New Roman" w:cs="Times New Roman"/>
          <w:sz w:val="24"/>
          <w:szCs w:val="24"/>
        </w:rPr>
        <w:t xml:space="preserve"> о контрактной системе закупок товаров, работ и услуг для обеспечения федеральных нужд;</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"л" в ред. </w:t>
      </w:r>
      <w:hyperlink r:id="rId35"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м) товарищества собственников жилья, жилищные, жилищно-строительные кооперативы или иные специализированные потребительские кооперативы, выбранные собственниками помещений в многоквартирных домах управляющие организации;</w:t>
      </w:r>
    </w:p>
    <w:p w:rsidR="00820B75" w:rsidRPr="002A2D29" w:rsidRDefault="00820B75">
      <w:pPr>
        <w:pStyle w:val="ConsPlusNormal"/>
        <w:ind w:firstLine="540"/>
        <w:jc w:val="both"/>
        <w:rPr>
          <w:rFonts w:ascii="Times New Roman" w:hAnsi="Times New Roman" w:cs="Times New Roman"/>
          <w:sz w:val="24"/>
          <w:szCs w:val="24"/>
        </w:rPr>
      </w:pPr>
      <w:proofErr w:type="spellStart"/>
      <w:r w:rsidRPr="002A2D29">
        <w:rPr>
          <w:rFonts w:ascii="Times New Roman" w:hAnsi="Times New Roman" w:cs="Times New Roman"/>
          <w:sz w:val="24"/>
          <w:szCs w:val="24"/>
        </w:rPr>
        <w:t>н</w:t>
      </w:r>
      <w:proofErr w:type="spellEnd"/>
      <w:r w:rsidRPr="002A2D29">
        <w:rPr>
          <w:rFonts w:ascii="Times New Roman" w:hAnsi="Times New Roman" w:cs="Times New Roman"/>
          <w:sz w:val="24"/>
          <w:szCs w:val="24"/>
        </w:rPr>
        <w:t>) региональные операторы;</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о) органы государственного (муниципального) финансового контроля, являющиеся органами (должностными лицами) исполнительной власти субъектов Российской Федерации (местных администраций), в части осуществления ими </w:t>
      </w:r>
      <w:proofErr w:type="gramStart"/>
      <w:r w:rsidRPr="002A2D29">
        <w:rPr>
          <w:rFonts w:ascii="Times New Roman" w:hAnsi="Times New Roman" w:cs="Times New Roman"/>
          <w:sz w:val="24"/>
          <w:szCs w:val="24"/>
        </w:rPr>
        <w:t>контроля за</w:t>
      </w:r>
      <w:proofErr w:type="gramEnd"/>
      <w:r w:rsidRPr="002A2D29">
        <w:rPr>
          <w:rFonts w:ascii="Times New Roman" w:hAnsi="Times New Roman" w:cs="Times New Roman"/>
          <w:sz w:val="24"/>
          <w:szCs w:val="24"/>
        </w:rPr>
        <w:t xml:space="preserve"> соблюдением Федерального </w:t>
      </w:r>
      <w:hyperlink r:id="rId36" w:history="1">
        <w:r w:rsidRPr="002A2D29">
          <w:rPr>
            <w:rFonts w:ascii="Times New Roman" w:hAnsi="Times New Roman" w:cs="Times New Roman"/>
            <w:sz w:val="24"/>
            <w:szCs w:val="24"/>
          </w:rPr>
          <w:t>закона</w:t>
        </w:r>
      </w:hyperlink>
      <w:r w:rsidRPr="002A2D29">
        <w:rPr>
          <w:rFonts w:ascii="Times New Roman" w:hAnsi="Times New Roman" w:cs="Times New Roman"/>
          <w:sz w:val="24"/>
          <w:szCs w:val="24"/>
        </w:rPr>
        <w:t xml:space="preserve"> о контрактной системе;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"о" </w:t>
      </w:r>
      <w:proofErr w:type="gramStart"/>
      <w:r w:rsidRPr="002A2D29">
        <w:rPr>
          <w:rFonts w:ascii="Times New Roman" w:hAnsi="Times New Roman" w:cs="Times New Roman"/>
          <w:sz w:val="24"/>
          <w:szCs w:val="24"/>
        </w:rPr>
        <w:t>введен</w:t>
      </w:r>
      <w:proofErr w:type="gramEnd"/>
      <w:r w:rsidRPr="002A2D29">
        <w:rPr>
          <w:rFonts w:ascii="Times New Roman" w:hAnsi="Times New Roman" w:cs="Times New Roman"/>
          <w:sz w:val="24"/>
          <w:szCs w:val="24"/>
        </w:rPr>
        <w:t xml:space="preserve"> </w:t>
      </w:r>
      <w:hyperlink r:id="rId37" w:history="1">
        <w:r w:rsidRPr="002A2D29">
          <w:rPr>
            <w:rFonts w:ascii="Times New Roman" w:hAnsi="Times New Roman" w:cs="Times New Roman"/>
            <w:sz w:val="24"/>
            <w:szCs w:val="24"/>
          </w:rPr>
          <w:t>Постановлением</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proofErr w:type="spellStart"/>
      <w:proofErr w:type="gramStart"/>
      <w:r w:rsidRPr="002A2D29">
        <w:rPr>
          <w:rFonts w:ascii="Times New Roman" w:hAnsi="Times New Roman" w:cs="Times New Roman"/>
          <w:sz w:val="24"/>
          <w:szCs w:val="24"/>
        </w:rPr>
        <w:t>п</w:t>
      </w:r>
      <w:proofErr w:type="spellEnd"/>
      <w:r w:rsidRPr="002A2D29">
        <w:rPr>
          <w:rFonts w:ascii="Times New Roman" w:hAnsi="Times New Roman" w:cs="Times New Roman"/>
          <w:sz w:val="24"/>
          <w:szCs w:val="24"/>
        </w:rPr>
        <w:t xml:space="preserve">) субъекты контроля в части закупок, в отношении которых органами государственного (муниципального)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 </w:t>
      </w:r>
      <w:hyperlink r:id="rId38" w:history="1">
        <w:r w:rsidRPr="002A2D29">
          <w:rPr>
            <w:rFonts w:ascii="Times New Roman" w:hAnsi="Times New Roman" w:cs="Times New Roman"/>
            <w:sz w:val="24"/>
            <w:szCs w:val="24"/>
          </w:rPr>
          <w:t>частью 8 статьи 99</w:t>
        </w:r>
      </w:hyperlink>
      <w:r w:rsidRPr="002A2D29">
        <w:rPr>
          <w:rFonts w:ascii="Times New Roman" w:hAnsi="Times New Roman" w:cs="Times New Roman"/>
          <w:sz w:val="24"/>
          <w:szCs w:val="24"/>
        </w:rPr>
        <w:t xml:space="preserve"> Федерального закона о контрактной системе.</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w:t>
      </w:r>
      <w:proofErr w:type="spellStart"/>
      <w:r w:rsidRPr="002A2D29">
        <w:rPr>
          <w:rFonts w:ascii="Times New Roman" w:hAnsi="Times New Roman" w:cs="Times New Roman"/>
          <w:sz w:val="24"/>
          <w:szCs w:val="24"/>
        </w:rPr>
        <w:t>п</w:t>
      </w:r>
      <w:proofErr w:type="spellEnd"/>
      <w:r w:rsidRPr="002A2D29">
        <w:rPr>
          <w:rFonts w:ascii="Times New Roman" w:hAnsi="Times New Roman" w:cs="Times New Roman"/>
          <w:sz w:val="24"/>
          <w:szCs w:val="24"/>
        </w:rPr>
        <w:t xml:space="preserve">" </w:t>
      </w:r>
      <w:proofErr w:type="gramStart"/>
      <w:r w:rsidRPr="002A2D29">
        <w:rPr>
          <w:rFonts w:ascii="Times New Roman" w:hAnsi="Times New Roman" w:cs="Times New Roman"/>
          <w:sz w:val="24"/>
          <w:szCs w:val="24"/>
        </w:rPr>
        <w:t>введен</w:t>
      </w:r>
      <w:proofErr w:type="gramEnd"/>
      <w:r w:rsidRPr="002A2D29">
        <w:rPr>
          <w:rFonts w:ascii="Times New Roman" w:hAnsi="Times New Roman" w:cs="Times New Roman"/>
          <w:sz w:val="24"/>
          <w:szCs w:val="24"/>
        </w:rPr>
        <w:t xml:space="preserve"> </w:t>
      </w:r>
      <w:hyperlink r:id="rId39" w:history="1">
        <w:r w:rsidRPr="002A2D29">
          <w:rPr>
            <w:rFonts w:ascii="Times New Roman" w:hAnsi="Times New Roman" w:cs="Times New Roman"/>
            <w:sz w:val="24"/>
            <w:szCs w:val="24"/>
          </w:rPr>
          <w:t>Постановлением</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lastRenderedPageBreak/>
        <w:t xml:space="preserve">8. </w:t>
      </w:r>
      <w:proofErr w:type="gramStart"/>
      <w:r w:rsidRPr="002A2D29">
        <w:rPr>
          <w:rFonts w:ascii="Times New Roman" w:hAnsi="Times New Roman" w:cs="Times New Roman"/>
          <w:sz w:val="24"/>
          <w:szCs w:val="24"/>
        </w:rPr>
        <w:t xml:space="preserve">При осуществлении деятельности по контролю в отношении расходов, связанных с осуществлением закупок для обеспечения федеральных нужд, в рамках одного контрольного мероприятия могут быть реализованы полномочия Федерального казначейства по контролю за соблюдением бюджетного законодательства Российской Федерации и иных нормативных правовых актов, регулирующих бюджетные правоотношения, а также полномочия Федерального казначейства, предусмотренные </w:t>
      </w:r>
      <w:hyperlink r:id="rId40" w:history="1">
        <w:r w:rsidRPr="002A2D29">
          <w:rPr>
            <w:rFonts w:ascii="Times New Roman" w:hAnsi="Times New Roman" w:cs="Times New Roman"/>
            <w:sz w:val="24"/>
            <w:szCs w:val="24"/>
          </w:rPr>
          <w:t>частью 8 статьи 99</w:t>
        </w:r>
      </w:hyperlink>
      <w:r w:rsidRPr="002A2D29">
        <w:rPr>
          <w:rFonts w:ascii="Times New Roman" w:hAnsi="Times New Roman" w:cs="Times New Roman"/>
          <w:sz w:val="24"/>
          <w:szCs w:val="24"/>
        </w:rPr>
        <w:t xml:space="preserve"> Федерального закона о контрактной системе.</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41"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42"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bookmarkStart w:id="4" w:name="P101"/>
      <w:bookmarkEnd w:id="4"/>
      <w:r w:rsidRPr="002A2D29">
        <w:rPr>
          <w:rFonts w:ascii="Times New Roman" w:hAnsi="Times New Roman" w:cs="Times New Roman"/>
          <w:sz w:val="24"/>
          <w:szCs w:val="24"/>
        </w:rPr>
        <w:t>9. Должностными лицами Федерального казначейства, осуществляющими контроль в финансово-бюджетной сфере, являются: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4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руководитель Федерального казначейства (его территориального органа);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44"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заместители руководителя Федерального казначейства (его территориального органа), к компетенции которых относятся вопросы осуществления контроля в финансово-бюджетной сфере;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45"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руководители (заместители руководителей) структурных подразделений центрального аппарата Федерального казначейства (его территориального органа), ответственные за организацию осуществления контрольных мероприятий;</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46"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г) иные федеральные государственные гражданские служащие Федерального казначейства (его территориального органа), уполномоченные на участие в проведении контрольных мероприятий в соответствии с приказом (распоряжением) руководителя (заместителя руководителя) Федерального казначейства (его территориального органа), включаемые в состав проверочной (ревизионной) группы.</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47"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10. Должностные лица, указанные в </w:t>
      </w:r>
      <w:hyperlink w:anchor="P101" w:history="1">
        <w:r w:rsidRPr="002A2D29">
          <w:rPr>
            <w:rFonts w:ascii="Times New Roman" w:hAnsi="Times New Roman" w:cs="Times New Roman"/>
            <w:sz w:val="24"/>
            <w:szCs w:val="24"/>
          </w:rPr>
          <w:t>пункте 9</w:t>
        </w:r>
      </w:hyperlink>
      <w:r w:rsidRPr="002A2D29">
        <w:rPr>
          <w:rFonts w:ascii="Times New Roman" w:hAnsi="Times New Roman" w:cs="Times New Roman"/>
          <w:sz w:val="24"/>
          <w:szCs w:val="24"/>
        </w:rPr>
        <w:t xml:space="preserve"> настоящих Правил, имеют право:</w:t>
      </w:r>
    </w:p>
    <w:p w:rsidR="00820B75" w:rsidRPr="002A2D29" w:rsidRDefault="00820B75">
      <w:pPr>
        <w:pStyle w:val="ConsPlusNormal"/>
        <w:ind w:firstLine="540"/>
        <w:jc w:val="both"/>
        <w:rPr>
          <w:rFonts w:ascii="Times New Roman" w:hAnsi="Times New Roman" w:cs="Times New Roman"/>
          <w:sz w:val="24"/>
          <w:szCs w:val="24"/>
        </w:rPr>
      </w:pPr>
      <w:proofErr w:type="gramStart"/>
      <w:r w:rsidRPr="002A2D29">
        <w:rPr>
          <w:rFonts w:ascii="Times New Roman" w:hAnsi="Times New Roman" w:cs="Times New Roman"/>
          <w:sz w:val="24"/>
          <w:szCs w:val="24"/>
        </w:rPr>
        <w:t>а) 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roofErr w:type="gramEnd"/>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при осуществлении выездных проверок (ревизий) беспрепятственно по предъявлении служебных удостоверений и копии приказа (распоряжения) руководителя (заместителя руководителя) о проведении выездной проверки (ревизии) посещать помещения и территории, которые занимают лица, в отношении которых осуществляется проверка (ревизия), требовать предъявления поставленных товаров, результатов выполненных работ, оказанных услуг;</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проводить экспертизы, необходимые при проведении контрольных мероприятий, и (или) привлекать независимых экспертов для проведения таких экспертиз;</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г) выдавать представления, предписания об устранении выявленных нарушений в случаях, предусмотренных законодательством Российской Федерации;</w:t>
      </w:r>
    </w:p>
    <w:p w:rsidR="00820B75" w:rsidRPr="002A2D29" w:rsidRDefault="00820B75">
      <w:pPr>
        <w:pStyle w:val="ConsPlusNormal"/>
        <w:ind w:firstLine="540"/>
        <w:jc w:val="both"/>
        <w:rPr>
          <w:rFonts w:ascii="Times New Roman" w:hAnsi="Times New Roman" w:cs="Times New Roman"/>
          <w:sz w:val="24"/>
          <w:szCs w:val="24"/>
        </w:rPr>
      </w:pPr>
      <w:proofErr w:type="spellStart"/>
      <w:r w:rsidRPr="002A2D29">
        <w:rPr>
          <w:rFonts w:ascii="Times New Roman" w:hAnsi="Times New Roman" w:cs="Times New Roman"/>
          <w:sz w:val="24"/>
          <w:szCs w:val="24"/>
        </w:rPr>
        <w:t>д</w:t>
      </w:r>
      <w:proofErr w:type="spellEnd"/>
      <w:r w:rsidRPr="002A2D29">
        <w:rPr>
          <w:rFonts w:ascii="Times New Roman" w:hAnsi="Times New Roman" w:cs="Times New Roman"/>
          <w:sz w:val="24"/>
          <w:szCs w:val="24"/>
        </w:rPr>
        <w:t>)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е) 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ж) обращаться в суд с исковыми заявлениями о возмещении ущерба, причиненного Российской Федерации нарушением бюджетного законодательства Российской Федерации и иных нормативных правовых актов, регулирующих бюджетные правоотношения, а также о признании осуществленных закупок недействительными в соответствии с Гражданским </w:t>
      </w:r>
      <w:hyperlink r:id="rId48" w:history="1">
        <w:r w:rsidRPr="002A2D29">
          <w:rPr>
            <w:rFonts w:ascii="Times New Roman" w:hAnsi="Times New Roman" w:cs="Times New Roman"/>
            <w:sz w:val="24"/>
            <w:szCs w:val="24"/>
          </w:rPr>
          <w:t>кодексом</w:t>
        </w:r>
      </w:hyperlink>
      <w:r w:rsidRPr="002A2D29">
        <w:rPr>
          <w:rFonts w:ascii="Times New Roman" w:hAnsi="Times New Roman" w:cs="Times New Roman"/>
          <w:sz w:val="24"/>
          <w:szCs w:val="24"/>
        </w:rPr>
        <w:t xml:space="preserve"> Российской Федерации.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4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lastRenderedPageBreak/>
        <w:t xml:space="preserve">11. Должностные лица, указанные в </w:t>
      </w:r>
      <w:hyperlink w:anchor="P101" w:history="1">
        <w:r w:rsidRPr="002A2D29">
          <w:rPr>
            <w:rFonts w:ascii="Times New Roman" w:hAnsi="Times New Roman" w:cs="Times New Roman"/>
            <w:sz w:val="24"/>
            <w:szCs w:val="24"/>
          </w:rPr>
          <w:t>пункте 9</w:t>
        </w:r>
      </w:hyperlink>
      <w:r w:rsidRPr="002A2D29">
        <w:rPr>
          <w:rFonts w:ascii="Times New Roman" w:hAnsi="Times New Roman" w:cs="Times New Roman"/>
          <w:sz w:val="24"/>
          <w:szCs w:val="24"/>
        </w:rPr>
        <w:t xml:space="preserve"> настоящих Правил, обязаны:</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установленной сфере деятельности;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соблюдать требования нормативных правовых актов в установленной сфере деятельности;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проводить контрольные мероприятия в соответствии с приказом (распоряжением) руководителя (заместителя руководителя) Федерального казначейства (его территориального органа);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50"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proofErr w:type="gramStart"/>
      <w:r w:rsidRPr="002A2D29">
        <w:rPr>
          <w:rFonts w:ascii="Times New Roman" w:hAnsi="Times New Roman" w:cs="Times New Roman"/>
          <w:sz w:val="24"/>
          <w:szCs w:val="24"/>
        </w:rPr>
        <w:t>г) знакомить руководителя или уполномоченное должностное лицо объекта контроля (далее - представитель объекта контроля) с копией приказа (распоряжения) и удостоверением на проведение выездной проверки (ревизии), с приказом (распоряжением) о приостановлении, возобновлении и продлении срока проведения проверки (ревизии), об изменении состава проверочной (ревизионной) группы, а также с результатами контрольных мероприятий (актами и заключениями);</w:t>
      </w:r>
      <w:proofErr w:type="gramEnd"/>
    </w:p>
    <w:p w:rsidR="00820B75" w:rsidRPr="002A2D29" w:rsidRDefault="00820B75">
      <w:pPr>
        <w:pStyle w:val="ConsPlusNormal"/>
        <w:ind w:firstLine="540"/>
        <w:jc w:val="both"/>
        <w:rPr>
          <w:rFonts w:ascii="Times New Roman" w:hAnsi="Times New Roman" w:cs="Times New Roman"/>
          <w:sz w:val="24"/>
          <w:szCs w:val="24"/>
        </w:rPr>
      </w:pPr>
      <w:proofErr w:type="spellStart"/>
      <w:r w:rsidRPr="002A2D29">
        <w:rPr>
          <w:rFonts w:ascii="Times New Roman" w:hAnsi="Times New Roman" w:cs="Times New Roman"/>
          <w:sz w:val="24"/>
          <w:szCs w:val="24"/>
        </w:rPr>
        <w:t>д</w:t>
      </w:r>
      <w:proofErr w:type="spellEnd"/>
      <w:r w:rsidRPr="002A2D29">
        <w:rPr>
          <w:rFonts w:ascii="Times New Roman" w:hAnsi="Times New Roman" w:cs="Times New Roman"/>
          <w:sz w:val="24"/>
          <w:szCs w:val="24"/>
        </w:rPr>
        <w:t>)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12. </w:t>
      </w:r>
      <w:proofErr w:type="gramStart"/>
      <w:r w:rsidRPr="002A2D29">
        <w:rPr>
          <w:rFonts w:ascii="Times New Roman" w:hAnsi="Times New Roman" w:cs="Times New Roman"/>
          <w:sz w:val="24"/>
          <w:szCs w:val="24"/>
        </w:rPr>
        <w:t>Запросы о представлении информации, документов и материалов, предусмотренные настоящими Правилами, акты проверок и ревизий, заключения, подготовленные по результатам проведенных обследований,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roofErr w:type="gramEnd"/>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13. Срок представления информации, документов и материалов устанавливается в запросе и исчисляется </w:t>
      </w:r>
      <w:proofErr w:type="gramStart"/>
      <w:r w:rsidRPr="002A2D29">
        <w:rPr>
          <w:rFonts w:ascii="Times New Roman" w:hAnsi="Times New Roman" w:cs="Times New Roman"/>
          <w:sz w:val="24"/>
          <w:szCs w:val="24"/>
        </w:rPr>
        <w:t>с даты получения</w:t>
      </w:r>
      <w:proofErr w:type="gramEnd"/>
      <w:r w:rsidRPr="002A2D29">
        <w:rPr>
          <w:rFonts w:ascii="Times New Roman" w:hAnsi="Times New Roman" w:cs="Times New Roman"/>
          <w:sz w:val="24"/>
          <w:szCs w:val="24"/>
        </w:rPr>
        <w:t xml:space="preserve"> запроса. При этом такой срок составляет не менее 3 рабочих дней.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14. 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15. </w:t>
      </w:r>
      <w:proofErr w:type="gramStart"/>
      <w:r w:rsidRPr="002A2D29">
        <w:rPr>
          <w:rFonts w:ascii="Times New Roman" w:hAnsi="Times New Roman" w:cs="Times New Roman"/>
          <w:sz w:val="24"/>
          <w:szCs w:val="24"/>
        </w:rPr>
        <w:t>Все документы, составляемые должностными лицами Федерального казначейства (его территориального органа) в рамках контрольного мероприятия, приобщаются к материалам контрольного мероприятия, учитываются и хранятся в установленном порядке, в том числе с применением автоматизированной информационной системы.</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51"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16. В рамках выездных или камеральных проверок могут проводиться встречные проверки. При проведении встречных проверок проводятся контрольные мероприятия в целях установления и (или) подтверждения фактов, связанных с деятельностью объекта контроля.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17. Встречные проверки назначаются и проводятся в порядке, установленном для выездных или камеральных проверок соответственно. Срок проведения встречных проверок не может превышать 20 рабочих дней. Результаты встречной проверки оформляются актом, который прилагается к материалам выездной или камеральной проверки соответственно. По результатам встречной проверки представления и предписания объекту встречной проверки не направляются.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5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18. Решение о проведении проверки, ревизии или обследования оформляется приказом (распоряжением) руководителя (заместителя руководителя) Федерального казначейства (его территориального органа).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53"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54"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lastRenderedPageBreak/>
        <w:t>19. Обследования могут проводиться в рамках камеральных и выездных проверок (ревизий) в соответствии с настоящими Правилами.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20. Порядок составления и представления удостоверений на проведение выездной проверки (ревизии) устанавливается административным регламентом.</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21. Руководитель Федерального казначейства (его территориального органа) в целях реализации положений настоящих Правил утверждает правовые (локальные) акты, устанавливающие распределение обязанностей, полномочий и ответственность структурных подразделений (должностных лиц), уполномоченных на проведение контроля в финансово-бюджетной сфере. Указанные акты должны обеспечивать исключение дублирования функций структурных подразделений (должностных лиц), а также условий для возникновения конфликта интересов.</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55"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22. Сроки и последовательность проведения административных процедур при осуществлении контрольных мероприятий, а также ответственность должностных лиц, уполномоченных на проведение контрольных мероприятий, устанавливаются административным регламентом.</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II. Требования к планированию деятельности по контролю</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23. Составление плана контрольных мероприятий Федерального казначейства (его территориального органа) осуществляется с соблюдением следующих условий:</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Постановлений Правительства РФ от 29.10.2014 </w:t>
      </w:r>
      <w:hyperlink r:id="rId56"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57"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соответствие параметров плана контрольных мероприятий Федерального казначейства показателям государственной программы Российской Федерации, направленной на обеспечение долгосрочной сбалансированности и устойчивости бюджетной системы, повышение качества управления государственными финансами;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5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обеспечение равномерности нагрузки на структурные подразделения центрального аппарата и территориальные органы Федерального казначейства, принимающие участие в контрольных мероприятиях;</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5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выделение резерва времени для выполнения внеплановых контрольных мероприятий, определяемого на основании данных о внеплановых контрольных мероприятиях, осуществленных в предыдущие годы.</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24. Отбор контрольных мероприятий при формировании плана контрольных мероприятий осуществляется по установленной Федеральным казначейством методике.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60"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25. Отбор контрольных мероприятий осуществляется исходя из следующих критериев:</w:t>
      </w:r>
    </w:p>
    <w:p w:rsidR="00820B75" w:rsidRPr="002A2D29" w:rsidRDefault="00820B75">
      <w:pPr>
        <w:pStyle w:val="ConsPlusNormal"/>
        <w:ind w:firstLine="540"/>
        <w:jc w:val="both"/>
        <w:rPr>
          <w:rFonts w:ascii="Times New Roman" w:hAnsi="Times New Roman" w:cs="Times New Roman"/>
          <w:sz w:val="24"/>
          <w:szCs w:val="24"/>
        </w:rPr>
      </w:pPr>
      <w:proofErr w:type="gramStart"/>
      <w:r w:rsidRPr="002A2D29">
        <w:rPr>
          <w:rFonts w:ascii="Times New Roman" w:hAnsi="Times New Roman" w:cs="Times New Roman"/>
          <w:sz w:val="24"/>
          <w:szCs w:val="24"/>
        </w:rPr>
        <w:t>а) существенность и значимость мероприятий, осуществляемых объектами контроля, в отношении которых предполагается проведение финансового контроля, и (или) направления и объемов бюджетных расходов, включая мероприятия, осуществляемые в рамках реализации государственных программ Российской Федерации, при использовании средств федерального бюджета на капитальные вложения в объекты государственной собственности, а также при осуществлении сделок в сфере закупок для обеспечения федеральных нужд в размере более 10</w:t>
      </w:r>
      <w:proofErr w:type="gramEnd"/>
      <w:r w:rsidRPr="002A2D29">
        <w:rPr>
          <w:rFonts w:ascii="Times New Roman" w:hAnsi="Times New Roman" w:cs="Times New Roman"/>
          <w:sz w:val="24"/>
          <w:szCs w:val="24"/>
        </w:rPr>
        <w:t xml:space="preserve"> млн. рублей;</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61"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оценка состояния внутреннего финансового контроля и аудита в отношении объекта контроля, полученная в результате проведения Федеральным казначейством анализа осуществления главными администраторами бюджетных средств внутреннего финансового контроля и внутреннего финансового аудита;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6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lastRenderedPageBreak/>
        <w:t>в) длительность периода, прошедшего с момента проведения идентичного контрольного мероприятия органом государственного финансового контроля (в случае, если указанный период превышает 3 года, данный критерий имеет наивысший приоритет);</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г) информация о наличии признаков нарушений, поступившая от Министерства финансов Российской Федерации, органов государственного (муниципального) финансового контроля, являющихся органами (должностными лицами) исполнительной власти субъектов Российской Федерации, местных администраций, главных администраторов средств федерального бюджета, а также выявленная по результатам анализа данных информационных систем, владельцем или оператором которых является Федеральное казначейство.</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"г" в ред. </w:t>
      </w:r>
      <w:hyperlink r:id="rId6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26.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27. Формирование плана контрольных мероприятий Федерального казначейства (его территориального органа) осуществляется с учетом информации о планируемых (проводимых) иными государственными органами идентичных контрольных мероприятиях в целях исключения дублирования деятельности по контролю.</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64"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65"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целях настоящих Правил под идентичным контрольным мероприятием понимается контрольное мероприятие, в рамках которого иными государственными органами проводятся (планируются к проведению) контрольные действия в отношении деятельности объекта контроля, которые могут быть проведены Федеральным казначейством (его территориальным органом).</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Постановлений Правительства РФ от 29.10.2014 </w:t>
      </w:r>
      <w:hyperlink r:id="rId66"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67"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III. Требования к проведению контрольных мероприятий</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28.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29. </w:t>
      </w:r>
      <w:proofErr w:type="gramStart"/>
      <w:r w:rsidRPr="002A2D29">
        <w:rPr>
          <w:rFonts w:ascii="Times New Roman" w:hAnsi="Times New Roman" w:cs="Times New Roman"/>
          <w:sz w:val="24"/>
          <w:szCs w:val="24"/>
        </w:rPr>
        <w:t>Контрольное мероприятие проводится на основании приказа (распоряжения) руководителя (заместителя руководителя) Федерального казначейства (его территориального органа) о его назначении, в котором указываются наименование объекта контроля, проверяемый период при последующем контроле, тема контрольного мероприятия, основание проведения контрольного мероприятия, состав должностных лиц, уполномоченных на проведение контрольного мероприятия, срок проведения контрольного мероприятия, перечень основных вопросов, подлежащих изучению в ходе проведения контрольного мероприятия.</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6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30. Решение о приостановлении проведения контрольного мероприятия принимается руководителем (заместителем руководителя) Федерального казначейства (его территориального органа) на основании мотивированного обращения руководителя проверочной (ревизионной) группы в соответствии с настоящими Правилами. На время приостановления проведения контрольного мероприятия течение его срока прерывается.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6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31. Решение о возобновлении проведения контрольного мероприятия осуществляется после устранения причин приостановления проведения контрольного мероприятия в соответствии с настоящими Правилами.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32. </w:t>
      </w:r>
      <w:proofErr w:type="gramStart"/>
      <w:r w:rsidRPr="002A2D29">
        <w:rPr>
          <w:rFonts w:ascii="Times New Roman" w:hAnsi="Times New Roman" w:cs="Times New Roman"/>
          <w:sz w:val="24"/>
          <w:szCs w:val="24"/>
        </w:rPr>
        <w:t xml:space="preserve">Решение о приостановлении (возобновлении) проведения контрольного мероприятия оформляется приказом (распоряжением) руководителя (заместителя </w:t>
      </w:r>
      <w:r w:rsidRPr="002A2D29">
        <w:rPr>
          <w:rFonts w:ascii="Times New Roman" w:hAnsi="Times New Roman" w:cs="Times New Roman"/>
          <w:sz w:val="24"/>
          <w:szCs w:val="24"/>
        </w:rPr>
        <w:lastRenderedPageBreak/>
        <w:t>руководителя) Федерального казначейства (его территориального органа), в котором указываются основания приостановления (возобновления) контрольного мероприятия.</w:t>
      </w:r>
      <w:proofErr w:type="gramEnd"/>
      <w:r w:rsidRPr="002A2D29">
        <w:rPr>
          <w:rFonts w:ascii="Times New Roman" w:hAnsi="Times New Roman" w:cs="Times New Roman"/>
          <w:sz w:val="24"/>
          <w:szCs w:val="24"/>
        </w:rPr>
        <w:t xml:space="preserve"> Копия решения о приостановлении (возобновлении) проведения контрольного мероприятия направляется в адрес объекта контроля.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Постановлений Правительства РФ от 29.10.2014 </w:t>
      </w:r>
      <w:hyperlink r:id="rId70"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71"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Проведение обследования</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33. При проведении обследования осуществляются анализ и оценка состояния сферы деятельности объекта контроля, определенной приказом (распоряжением) руководителя (заместителя руководителя) Федерального казначейства (его территориального органа).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7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34.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35. При проведении обследования могут проводиться исследования и экспертизы с использованием фото-, видео- и аудиотехники, а также иных видов техники и приборов, в том числе измерительных приборов.</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36. По результатам проведения обследования оформляется заключение, которое подписывается должностным лицом Федерального казначейства не позднее последнего дня срока проведения обследования. Заключение в течение 3 рабочих дней со дня его подписания вручается (направляется) представителю объекта контроля в соответствии с настоящими Правилами.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7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37. Заключение и иные материалы обследования подлежат рассмотрению руководителем (заместителем руководителя) Федерального казначейства (его территориального органа) в течение 30 дней со дня подписания заключения.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74"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bookmarkStart w:id="5" w:name="P189"/>
      <w:bookmarkEnd w:id="5"/>
      <w:r w:rsidRPr="002A2D29">
        <w:rPr>
          <w:rFonts w:ascii="Times New Roman" w:hAnsi="Times New Roman" w:cs="Times New Roman"/>
          <w:sz w:val="24"/>
          <w:szCs w:val="24"/>
        </w:rPr>
        <w:t>38. По итогам рассмотрения заключения, подготовленного по результатам проведения обследования, руководитель (заместитель руководителя) Федерального казначейства (его территориального органа) может назначить проведение внеплановой выездной проверки (ревизии).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75"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76"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Проведение камеральной проверки</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39. </w:t>
      </w:r>
      <w:proofErr w:type="gramStart"/>
      <w:r w:rsidRPr="002A2D29">
        <w:rPr>
          <w:rFonts w:ascii="Times New Roman" w:hAnsi="Times New Roman" w:cs="Times New Roman"/>
          <w:sz w:val="24"/>
          <w:szCs w:val="24"/>
        </w:rPr>
        <w:t>Камеральная проверка проводится по месту нахождения Федерального казначейства (его территориального органа), в том числе на основании бюджетной (бухгалтерской) отчетности и иных документов, представленных по запросам Федерального казначейства (его территориального органа), а также информации, документов и материалов, полученных в ходе встречных проверок и в результате анализа данных информационных систем, владельцем или оператором которых является Федеральное казначейство.</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77"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40. Камеральная проверка проводится должностным лицом, указанным в </w:t>
      </w:r>
      <w:hyperlink w:anchor="P101" w:history="1">
        <w:r w:rsidRPr="002A2D29">
          <w:rPr>
            <w:rFonts w:ascii="Times New Roman" w:hAnsi="Times New Roman" w:cs="Times New Roman"/>
            <w:sz w:val="24"/>
            <w:szCs w:val="24"/>
          </w:rPr>
          <w:t>пункте 9</w:t>
        </w:r>
      </w:hyperlink>
      <w:r w:rsidRPr="002A2D29">
        <w:rPr>
          <w:rFonts w:ascii="Times New Roman" w:hAnsi="Times New Roman" w:cs="Times New Roman"/>
          <w:sz w:val="24"/>
          <w:szCs w:val="24"/>
        </w:rPr>
        <w:t xml:space="preserve"> настоящих Правил, в течение 30 рабочих дней со дня получения от объекта контроля информации, документов и материалов, представленных по запросу Федерального казначейства (его территориального органа).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7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41. При проведении камеральной проверки в срок ее проведения не засчитываются периоды времени </w:t>
      </w:r>
      <w:proofErr w:type="gramStart"/>
      <w:r w:rsidRPr="002A2D29">
        <w:rPr>
          <w:rFonts w:ascii="Times New Roman" w:hAnsi="Times New Roman" w:cs="Times New Roman"/>
          <w:sz w:val="24"/>
          <w:szCs w:val="24"/>
        </w:rPr>
        <w:t>с даты отправки</w:t>
      </w:r>
      <w:proofErr w:type="gramEnd"/>
      <w:r w:rsidRPr="002A2D29">
        <w:rPr>
          <w:rFonts w:ascii="Times New Roman" w:hAnsi="Times New Roman" w:cs="Times New Roman"/>
          <w:sz w:val="24"/>
          <w:szCs w:val="24"/>
        </w:rPr>
        <w:t xml:space="preserve"> запроса Федерального казначейства (его территориального органа) до даты представления информации, документов и материалов </w:t>
      </w:r>
      <w:r w:rsidRPr="002A2D29">
        <w:rPr>
          <w:rFonts w:ascii="Times New Roman" w:hAnsi="Times New Roman" w:cs="Times New Roman"/>
          <w:sz w:val="24"/>
          <w:szCs w:val="24"/>
        </w:rPr>
        <w:lastRenderedPageBreak/>
        <w:t>объектом проверки, а также времени, в течение которого проводится встречная проверка и (или) обследование.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7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42. Руководитель (заместитель руководителя) Федерального казначейства (его территориального органа) на основании мотивированного обращения руководителя проверочной (ревизионной) группы может назначить проведение обследования.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80"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По результатам обследования оформляется заключение, которое прилагается к материалам камеральной проверки.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(п. 42 в ред. </w:t>
      </w:r>
      <w:hyperlink r:id="rId81"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43. По результатам камеральной проверки оформляется акт, который подписывается должностным лицом, проводящим проверку, не позднее последнего дня срока проведения камеральной проверки.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44. Акт камеральной проверки в течение 3 рабочих дней со дня его подписания вручается (направляется) представителю объекта контроля в соответствии с настоящими Правилами.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45. Объект контроля вправе представить письменные возражения на акт, оформленный по результатам камеральной проверки, в течение 10 рабочих дней со дня получения акта. Письменные возражения объекта контроля приобщаются к материалам проверки.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8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46. Материалы камеральной проверки подлежат рассмотрению руководителем (заместителем руководителя) Федерального казначейства (его территориального органа) в течение 30 дней со дня подписания акта.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8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bookmarkStart w:id="6" w:name="P210"/>
      <w:bookmarkEnd w:id="6"/>
      <w:r w:rsidRPr="002A2D29">
        <w:rPr>
          <w:rFonts w:ascii="Times New Roman" w:hAnsi="Times New Roman" w:cs="Times New Roman"/>
          <w:sz w:val="24"/>
          <w:szCs w:val="24"/>
        </w:rPr>
        <w:t>47. По результатам рассмотрения акта и иных материалов камеральной проверки руководитель (заместитель руководителя) Федерального казначейства (его территориального органа) принимает решение: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84"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о направлении предписания и (или) представления объекту контроля и (либо) наличии оснований для направления уведомления о применении бюджетных мер принуждения;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"а" в ред. </w:t>
      </w:r>
      <w:hyperlink r:id="rId85"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об отсутствии оснований для направления предписания, представления и уведомления о применении бюджетных мер принуждения;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"б" в ред. </w:t>
      </w:r>
      <w:hyperlink r:id="rId86"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о проведении внеплановой выездной проверки (ревизии).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87"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Проведение выездной проверки (ревизии)</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48. Проведение выездной проверки (ревизии) состоит в осуществлении соответствующих контрольных действий в отношении объекта контроля по месту нахождения объекта контроля и оформлении акта выездной проверки.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п</w:t>
      </w:r>
      <w:proofErr w:type="gramEnd"/>
      <w:r w:rsidRPr="002A2D29">
        <w:rPr>
          <w:rFonts w:ascii="Times New Roman" w:hAnsi="Times New Roman" w:cs="Times New Roman"/>
          <w:sz w:val="24"/>
          <w:szCs w:val="24"/>
        </w:rPr>
        <w:t xml:space="preserve">. 48 в ред. </w:t>
      </w:r>
      <w:hyperlink r:id="rId8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49. Срок проведения контрольных действий по месту нахождения объекта контроля структурными подразделениями центрального аппарата Федерального казначейства составляет не более 40 рабочих дней, территориальными органами Федерального казначейства - не более 30 рабочих дней.</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89"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90"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50. Руководитель (заместитель руководителя) территориального органа Федерального казначейства может продлить срок проведения контрольных действий по </w:t>
      </w:r>
      <w:r w:rsidRPr="002A2D29">
        <w:rPr>
          <w:rFonts w:ascii="Times New Roman" w:hAnsi="Times New Roman" w:cs="Times New Roman"/>
          <w:sz w:val="24"/>
          <w:szCs w:val="24"/>
        </w:rPr>
        <w:lastRenderedPageBreak/>
        <w:t>месту нахождения объекта контроля на основании мотивированного обращения руководителя проверочной (ревизионной) группы, но не более чем на 10 рабочих дней.</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91"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92"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51. Руководитель (заместитель руководителя) Федерального казначейства может продлить срок проведения контрольных действий по месту нахождения объекта контроля не более чем на 20 рабочих дней:</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Постановлений Правительства РФ от 29.10.2014 </w:t>
      </w:r>
      <w:hyperlink r:id="rId93"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94"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в отношении контрольного мероприятия, проводимого структурным подразделением центрального аппарата Федерального казначейства, - на основании мотивированного обращения руководителя проверочной (ревизионной) группы;</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95"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в отношении контрольного мероприятия, проводимого территориальным органом Федерального казначейства, - на основании мотивированного обращения заместителя руководителя Федерального казначейства, руководителя (заместителя руководителя) территориального органа Федерального казначейства.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Постановлений Правительства РФ от 29.10.2014 </w:t>
      </w:r>
      <w:hyperlink r:id="rId96"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97"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52. При воспрепятствовании доступу проверочной (ревизионной) группы на территорию или в помещение объекта контроля, а также по фактам непредставления или несвоевременного представления должностными лицами объекта контроля информации, документов и материалов, запрошенных при проведении выездной проверки (ревизии), руководитель проверочной (ревизионной) группы составляет акт.</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(п. 52 в ред. </w:t>
      </w:r>
      <w:hyperlink r:id="rId9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53. </w:t>
      </w:r>
      <w:proofErr w:type="gramStart"/>
      <w:r w:rsidRPr="002A2D29">
        <w:rPr>
          <w:rFonts w:ascii="Times New Roman" w:hAnsi="Times New Roman" w:cs="Times New Roman"/>
          <w:sz w:val="24"/>
          <w:szCs w:val="24"/>
        </w:rPr>
        <w:t>В случае обнаружения подделок, подлогов, хищений, злоупотреблений и при необходимости пресечения данных противоправных действий руководитель проверочной (ревизионной) группы изымает необходимые документы и материалы с учетом ограничений, установленных законодательством Российской Федерации, оставляет акт изъятия и копии или опись изъятых документов в соответствующих делах, а в случае обнаружения данных, указывающих на признаки состава преступления, опечатывает кассы, кассовые и служебные помещения, склады и</w:t>
      </w:r>
      <w:proofErr w:type="gramEnd"/>
      <w:r w:rsidRPr="002A2D29">
        <w:rPr>
          <w:rFonts w:ascii="Times New Roman" w:hAnsi="Times New Roman" w:cs="Times New Roman"/>
          <w:sz w:val="24"/>
          <w:szCs w:val="24"/>
        </w:rPr>
        <w:t xml:space="preserve"> архивы. Форма акта изъятия утверждается Федеральным казначейством.</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9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54. Руководитель (заместитель руководителя) Федерального казначейства (его территориального органа) на основании мотивированного обращения руководителя проверочной (ревизионной) группы в случае невозможности получения необходимой информации (документов, материалов) в ходе проведения контрольных действий в рамках выездной проверки (ревизии) может назначить:</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Постановлений Правительства РФ от 29.10.2014 </w:t>
      </w:r>
      <w:hyperlink r:id="rId100"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101"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проведение обследования;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проведение встречной проверки.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Лица и организации, в отношении которых проводится встречная проверка, обязаны представить по запросу (требованию) должностных лиц, входящих в состав проверочной (ревизионной) группы, информацию, документы и материалы, относящиеся к тематике выездной проверки (ревизии).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Порядок взаимодействия территориальных органов Федерального казначейства при выполнении поручения о проведении встречной проверки устанавливается Федеральным казначейством.</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(абзац введен </w:t>
      </w:r>
      <w:hyperlink r:id="rId102" w:history="1">
        <w:r w:rsidRPr="002A2D29">
          <w:rPr>
            <w:rFonts w:ascii="Times New Roman" w:hAnsi="Times New Roman" w:cs="Times New Roman"/>
            <w:sz w:val="24"/>
            <w:szCs w:val="24"/>
          </w:rPr>
          <w:t>Постановлением</w:t>
        </w:r>
      </w:hyperlink>
      <w:r w:rsidRPr="002A2D29">
        <w:rPr>
          <w:rFonts w:ascii="Times New Roman" w:hAnsi="Times New Roman" w:cs="Times New Roman"/>
          <w:sz w:val="24"/>
          <w:szCs w:val="24"/>
        </w:rPr>
        <w:t xml:space="preserve"> Правительства РФ от 29.10.2014 N 1114; в ред. </w:t>
      </w:r>
      <w:hyperlink r:id="rId10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55. По результатам обследования оформляется заключение, которое прилагается к материалам выездной проверки (ревизии).</w:t>
      </w:r>
    </w:p>
    <w:p w:rsidR="00820B75" w:rsidRPr="002A2D29" w:rsidRDefault="00820B75">
      <w:pPr>
        <w:pStyle w:val="ConsPlusNormal"/>
        <w:ind w:firstLine="540"/>
        <w:jc w:val="both"/>
        <w:rPr>
          <w:rFonts w:ascii="Times New Roman" w:hAnsi="Times New Roman" w:cs="Times New Roman"/>
          <w:sz w:val="24"/>
          <w:szCs w:val="24"/>
        </w:rPr>
      </w:pPr>
      <w:bookmarkStart w:id="7" w:name="P245"/>
      <w:bookmarkEnd w:id="7"/>
      <w:r w:rsidRPr="002A2D29">
        <w:rPr>
          <w:rFonts w:ascii="Times New Roman" w:hAnsi="Times New Roman" w:cs="Times New Roman"/>
          <w:sz w:val="24"/>
          <w:szCs w:val="24"/>
        </w:rPr>
        <w:t xml:space="preserve">56. </w:t>
      </w:r>
      <w:proofErr w:type="gramStart"/>
      <w:r w:rsidRPr="002A2D29">
        <w:rPr>
          <w:rFonts w:ascii="Times New Roman" w:hAnsi="Times New Roman" w:cs="Times New Roman"/>
          <w:sz w:val="24"/>
          <w:szCs w:val="24"/>
        </w:rPr>
        <w:t xml:space="preserve">Контрольные действия по документальному изучению проводятся в отношении финансовых, бухгалтерских, отчетных документов, документов о планировании и </w:t>
      </w:r>
      <w:r w:rsidRPr="002A2D29">
        <w:rPr>
          <w:rFonts w:ascii="Times New Roman" w:hAnsi="Times New Roman" w:cs="Times New Roman"/>
          <w:sz w:val="24"/>
          <w:szCs w:val="24"/>
        </w:rPr>
        <w:lastRenderedPageBreak/>
        <w:t>осуществлении закупок и иных документов объекта контроля, а также путем анализа и оценки полученной из них информации с учетом информации по устным и письменным объяснениям, справкам и сведениям должностных, материально ответственных и иных лиц объекта контроля и осуществления других действий по контролю.</w:t>
      </w:r>
      <w:proofErr w:type="gramEnd"/>
      <w:r w:rsidRPr="002A2D29">
        <w:rPr>
          <w:rFonts w:ascii="Times New Roman" w:hAnsi="Times New Roman" w:cs="Times New Roman"/>
          <w:sz w:val="24"/>
          <w:szCs w:val="24"/>
        </w:rPr>
        <w:t xml:space="preserve"> 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 Проведение и результаты контрольных действий по фактическому изучению деятельности объекта контроля оформляются соответствующими актами.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04"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57. Проведение выездной проверки (ревизии) может быть приостановлено руководителем (заместителем руководителя) Федерального казначейства (его территориального органа) на основании мотивированного обращения руководителя проверочной (ревизионной) группы:</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05"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proofErr w:type="gramStart"/>
      <w:r w:rsidRPr="002A2D29">
        <w:rPr>
          <w:rFonts w:ascii="Times New Roman" w:hAnsi="Times New Roman" w:cs="Times New Roman"/>
          <w:sz w:val="24"/>
          <w:szCs w:val="24"/>
        </w:rPr>
        <w:t>а) на период проведения встречной проверки и (или) обследования;</w:t>
      </w:r>
      <w:proofErr w:type="gramEnd"/>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при отсутствии бухгалтерского (бюджетного) учета у объекта контроля или нарушении объектом контроля правил ведения бухгалтерского (бюджетного) учета, которое делает невозможным дальнейшее проведение проверки (ревизии), - на период восстановления объектом контроля документов, необходимых для проведения выездной проверки (ревизии), а также приведения объектом контроля в надлежащее состояние документов учета и отчетности;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"б" в ред. </w:t>
      </w:r>
      <w:hyperlink r:id="rId106"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на период организации и проведения экспертиз;</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г) на период исполнения запросов, направленных в компетентные государственные органы, в том числе в органы государств - членов Таможенного союза или иностранных государств;</w:t>
      </w:r>
    </w:p>
    <w:p w:rsidR="00820B75" w:rsidRPr="002A2D29" w:rsidRDefault="00820B75">
      <w:pPr>
        <w:pStyle w:val="ConsPlusNormal"/>
        <w:ind w:firstLine="540"/>
        <w:jc w:val="both"/>
        <w:rPr>
          <w:rFonts w:ascii="Times New Roman" w:hAnsi="Times New Roman" w:cs="Times New Roman"/>
          <w:sz w:val="24"/>
          <w:szCs w:val="24"/>
        </w:rPr>
      </w:pPr>
      <w:proofErr w:type="spellStart"/>
      <w:r w:rsidRPr="002A2D29">
        <w:rPr>
          <w:rFonts w:ascii="Times New Roman" w:hAnsi="Times New Roman" w:cs="Times New Roman"/>
          <w:sz w:val="24"/>
          <w:szCs w:val="24"/>
        </w:rPr>
        <w:t>д</w:t>
      </w:r>
      <w:proofErr w:type="spellEnd"/>
      <w:r w:rsidRPr="002A2D29">
        <w:rPr>
          <w:rFonts w:ascii="Times New Roman" w:hAnsi="Times New Roman" w:cs="Times New Roman"/>
          <w:sz w:val="24"/>
          <w:szCs w:val="24"/>
        </w:rPr>
        <w:t xml:space="preserve">) в случае непредставления объектом контроля информации, документов и материалов, и (или) представления неполного комплекта </w:t>
      </w:r>
      <w:proofErr w:type="spellStart"/>
      <w:r w:rsidRPr="002A2D29">
        <w:rPr>
          <w:rFonts w:ascii="Times New Roman" w:hAnsi="Times New Roman" w:cs="Times New Roman"/>
          <w:sz w:val="24"/>
          <w:szCs w:val="24"/>
        </w:rPr>
        <w:t>истребуемых</w:t>
      </w:r>
      <w:proofErr w:type="spellEnd"/>
      <w:r w:rsidRPr="002A2D29">
        <w:rPr>
          <w:rFonts w:ascii="Times New Roman" w:hAnsi="Times New Roman" w:cs="Times New Roman"/>
          <w:sz w:val="24"/>
          <w:szCs w:val="24"/>
        </w:rPr>
        <w:t xml:space="preserve"> информации, документов и материалов, и (или) воспрепятствования проведению контрольного мероприятия, и (или) уклонения от проведения контрольного мероприятия;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е) при необходимости обследования имущества и (или) документов, находящихся не по месту нахождения объекта контроля;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ж) при наличии обстоятельств, которые делают невозможным дальнейшее проведение проверки (ревизии) по причинам, не зависящим от проверочной (ревизионной) группы, включая наступление обстоятельств непреодолимой силы.</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"ж" </w:t>
      </w:r>
      <w:proofErr w:type="gramStart"/>
      <w:r w:rsidRPr="002A2D29">
        <w:rPr>
          <w:rFonts w:ascii="Times New Roman" w:hAnsi="Times New Roman" w:cs="Times New Roman"/>
          <w:sz w:val="24"/>
          <w:szCs w:val="24"/>
        </w:rPr>
        <w:t>введен</w:t>
      </w:r>
      <w:proofErr w:type="gramEnd"/>
      <w:r w:rsidRPr="002A2D29">
        <w:rPr>
          <w:rFonts w:ascii="Times New Roman" w:hAnsi="Times New Roman" w:cs="Times New Roman"/>
          <w:sz w:val="24"/>
          <w:szCs w:val="24"/>
        </w:rPr>
        <w:t xml:space="preserve"> </w:t>
      </w:r>
      <w:hyperlink r:id="rId107" w:history="1">
        <w:r w:rsidRPr="002A2D29">
          <w:rPr>
            <w:rFonts w:ascii="Times New Roman" w:hAnsi="Times New Roman" w:cs="Times New Roman"/>
            <w:sz w:val="24"/>
            <w:szCs w:val="24"/>
          </w:rPr>
          <w:t>Постановлением</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58. На время приостановления проведения выездной проверки (ревизии) срок проведения контрольных действий по месту нахождения объекта контроля прерывается, но не более чем на 6 месяцев.</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0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59. Руководитель (заместитель руководителя) Федерального казначейства (его территориального органа), принявший решение о приостановлении проведения выездной проверки (ревизии), в течение 3 рабочих дней со дня его принятия: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0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письменно извещает объект контроля о приостановлении проведения проверки и о причинах приостановления;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может принять меры по устранению препятствий в проведении выездной проверки (ревизии), предусмотренные законодательством Российской Федерации и способствующие возобновлению проведения выездной проверки (ревизии).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60. Руководитель (заместитель руководителя) Федерального казначейства (его территориального органа) в течение 3 рабочих дней со дня получения сведений об устранении причин приостановления выездной проверки (ревизии):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lastRenderedPageBreak/>
        <w:t xml:space="preserve">(в ред. </w:t>
      </w:r>
      <w:hyperlink r:id="rId110"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принимает решение о возобновлении проведения выездной проверки (ревизии);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информирует о возобновлении проведения выездной проверки (ревизии) объект контроля.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61. После окончания контрольных действий, предусмотренных </w:t>
      </w:r>
      <w:hyperlink w:anchor="P245" w:history="1">
        <w:r w:rsidRPr="002A2D29">
          <w:rPr>
            <w:rFonts w:ascii="Times New Roman" w:hAnsi="Times New Roman" w:cs="Times New Roman"/>
            <w:sz w:val="24"/>
            <w:szCs w:val="24"/>
          </w:rPr>
          <w:t>пунктом 56</w:t>
        </w:r>
      </w:hyperlink>
      <w:r w:rsidRPr="002A2D29">
        <w:rPr>
          <w:rFonts w:ascii="Times New Roman" w:hAnsi="Times New Roman" w:cs="Times New Roman"/>
          <w:sz w:val="24"/>
          <w:szCs w:val="24"/>
        </w:rPr>
        <w:t xml:space="preserve"> настоящих Правил, и иных мероприятий, проводимых в рамках выездной проверки (ревизии), руководитель проверочной (ревизионной) группы подписывает справку о завершении контрольных действий и вручает ее представителю объекта контроля не позднее последнего дня срока проведения контрольных действий по месту нахождения объекта контроля.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11"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62. По результатам выездной проверки (ревизии) оформляется акт, который должен быть подписан течение 15 рабочих дней, исчисляемых со дня, следующего за днем подписания справки о завершении контрольных действий.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63. К акту выездной проверки (ревизии) (кроме акта встречной проверки и заключения, подготовленного по результатам проведения обследования) прилагаются предметы и документы, результаты экспертиз (исследований), фото-, видео- и аудиоматериалы, полученные в ходе проведения контрольных мероприятий.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64. Акт выездной проверки (ревизии) в течение 3 рабочих дней со дня его подписания вручается (направляется) представителю объекта контроля в соответствии с настоящими Правилами.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65. Объект контроля вправе представить письменные возражения на акт выездной проверки (ревизии) в течение 10 рабочих дней со дня его получения. Письменные возражения объекта контроля прилагаются к материалам выездной проверки (ревизии).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1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66. Акт и иные материалы выездной проверки (ревизии) подлежат рассмотрению руководителем (заместителем руководителя) Федерального казначейства (его территориального органа) в течение 30 дней со дня подписания акта.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1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bookmarkStart w:id="8" w:name="P277"/>
      <w:bookmarkEnd w:id="8"/>
      <w:r w:rsidRPr="002A2D29">
        <w:rPr>
          <w:rFonts w:ascii="Times New Roman" w:hAnsi="Times New Roman" w:cs="Times New Roman"/>
          <w:sz w:val="24"/>
          <w:szCs w:val="24"/>
        </w:rPr>
        <w:t>67. По результатам рассмотрения акта и иных материалов выездной проверки (ревизии) руководитель (заместитель руководителя) Федерального казначейства (его территориального органа) принимает решение: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14"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о направлении предписания и (или) представления объекту контроля и (либо) наличии оснований для направления уведомления о применении бюджетных мер принуждения;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"а" в ред. </w:t>
      </w:r>
      <w:hyperlink r:id="rId115"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об отсутствии оснований для направления предписания, представления и уведомления о применении бюджетных мер принуждения;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"б" в ред. </w:t>
      </w:r>
      <w:hyperlink r:id="rId116"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о назначении внеплановой выездной проверки (ревизии), в том числе при представлении объектом контроля письменных возражений, а также дополнительных информации, документов и материалов, относящихся к проверяемому периоду, влияющих на выводы, сделанные по результатам выездной проверки (ревизии).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spellStart"/>
      <w:r w:rsidRPr="002A2D29">
        <w:rPr>
          <w:rFonts w:ascii="Times New Roman" w:hAnsi="Times New Roman" w:cs="Times New Roman"/>
          <w:sz w:val="24"/>
          <w:szCs w:val="24"/>
        </w:rPr>
        <w:t>пп</w:t>
      </w:r>
      <w:proofErr w:type="spellEnd"/>
      <w:r w:rsidRPr="002A2D29">
        <w:rPr>
          <w:rFonts w:ascii="Times New Roman" w:hAnsi="Times New Roman" w:cs="Times New Roman"/>
          <w:sz w:val="24"/>
          <w:szCs w:val="24"/>
        </w:rPr>
        <w:t xml:space="preserve">. "в" в ред. </w:t>
      </w:r>
      <w:hyperlink r:id="rId117"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Реализация результатов проведения контрольных мероприятий</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68. При осуществлении полномочий, предусмотренных абзацами вторым и третьим </w:t>
      </w:r>
      <w:hyperlink w:anchor="P59" w:history="1">
        <w:r w:rsidRPr="002A2D29">
          <w:rPr>
            <w:rFonts w:ascii="Times New Roman" w:hAnsi="Times New Roman" w:cs="Times New Roman"/>
            <w:sz w:val="24"/>
            <w:szCs w:val="24"/>
          </w:rPr>
          <w:t>подпункта "а"</w:t>
        </w:r>
      </w:hyperlink>
      <w:r w:rsidRPr="002A2D29">
        <w:rPr>
          <w:rFonts w:ascii="Times New Roman" w:hAnsi="Times New Roman" w:cs="Times New Roman"/>
          <w:sz w:val="24"/>
          <w:szCs w:val="24"/>
        </w:rPr>
        <w:t xml:space="preserve"> и </w:t>
      </w:r>
      <w:hyperlink w:anchor="P72" w:history="1">
        <w:r w:rsidRPr="002A2D29">
          <w:rPr>
            <w:rFonts w:ascii="Times New Roman" w:hAnsi="Times New Roman" w:cs="Times New Roman"/>
            <w:sz w:val="24"/>
            <w:szCs w:val="24"/>
          </w:rPr>
          <w:t>подпунктом "в" пункта 6</w:t>
        </w:r>
      </w:hyperlink>
      <w:r w:rsidRPr="002A2D29">
        <w:rPr>
          <w:rFonts w:ascii="Times New Roman" w:hAnsi="Times New Roman" w:cs="Times New Roman"/>
          <w:sz w:val="24"/>
          <w:szCs w:val="24"/>
        </w:rPr>
        <w:t xml:space="preserve"> настоящих Правил, Федеральное казначейство (его территориальный орган) направляет:</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Постановлений Правительства РФ от 29.10.2014 </w:t>
      </w:r>
      <w:hyperlink r:id="rId118"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119"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lastRenderedPageBreak/>
        <w:t>а) представления, содержащие обязательную для рассмотрения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и требования о принятии мер по их устранению, а также устранению причин и условий таких нарушений;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предписания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и (или) о возмещении ущерба, причиненного такими нарушениями Российской Федерации;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уведомления о применении бюджетных мер принуждения.</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69. При осуществлении полномочий, предусмотренных абзацами четвертым - десятым </w:t>
      </w:r>
      <w:hyperlink w:anchor="P59" w:history="1">
        <w:r w:rsidRPr="002A2D29">
          <w:rPr>
            <w:rFonts w:ascii="Times New Roman" w:hAnsi="Times New Roman" w:cs="Times New Roman"/>
            <w:sz w:val="24"/>
            <w:szCs w:val="24"/>
          </w:rPr>
          <w:t>подпункта "а"</w:t>
        </w:r>
      </w:hyperlink>
      <w:r w:rsidRPr="002A2D29">
        <w:rPr>
          <w:rFonts w:ascii="Times New Roman" w:hAnsi="Times New Roman" w:cs="Times New Roman"/>
          <w:sz w:val="24"/>
          <w:szCs w:val="24"/>
        </w:rPr>
        <w:t xml:space="preserve"> и </w:t>
      </w:r>
      <w:hyperlink w:anchor="P70" w:history="1">
        <w:r w:rsidRPr="002A2D29">
          <w:rPr>
            <w:rFonts w:ascii="Times New Roman" w:hAnsi="Times New Roman" w:cs="Times New Roman"/>
            <w:sz w:val="24"/>
            <w:szCs w:val="24"/>
          </w:rPr>
          <w:t>подпунктом "б" пункта 6</w:t>
        </w:r>
      </w:hyperlink>
      <w:r w:rsidRPr="002A2D29">
        <w:rPr>
          <w:rFonts w:ascii="Times New Roman" w:hAnsi="Times New Roman" w:cs="Times New Roman"/>
          <w:sz w:val="24"/>
          <w:szCs w:val="24"/>
        </w:rPr>
        <w:t xml:space="preserve"> настоящих Правил, Федеральное казначейство (его территориальный орган) направляет предписания об устранении нарушений законодательства Российской Федерации и иных нормативных правовых актов о контрактной системе в сфере закупок. При этом в рамках осуществления полномочий, предусмотренных абзацами четвертым - шестым </w:t>
      </w:r>
      <w:hyperlink w:anchor="P59" w:history="1">
        <w:r w:rsidRPr="002A2D29">
          <w:rPr>
            <w:rFonts w:ascii="Times New Roman" w:hAnsi="Times New Roman" w:cs="Times New Roman"/>
            <w:sz w:val="24"/>
            <w:szCs w:val="24"/>
          </w:rPr>
          <w:t>подпункта "а" пункта 6</w:t>
        </w:r>
      </w:hyperlink>
      <w:r w:rsidRPr="002A2D29">
        <w:rPr>
          <w:rFonts w:ascii="Times New Roman" w:hAnsi="Times New Roman" w:cs="Times New Roman"/>
          <w:sz w:val="24"/>
          <w:szCs w:val="24"/>
        </w:rPr>
        <w:t xml:space="preserve"> настоящих Правил, указанные предписания выдаются до начала закупки.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120"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121"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70. </w:t>
      </w:r>
      <w:proofErr w:type="gramStart"/>
      <w:r w:rsidRPr="002A2D29">
        <w:rPr>
          <w:rFonts w:ascii="Times New Roman" w:hAnsi="Times New Roman" w:cs="Times New Roman"/>
          <w:sz w:val="24"/>
          <w:szCs w:val="24"/>
        </w:rPr>
        <w:t>При осуществлении полномочий по контролю за использованием региональными операторами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 Федеральное казначейство (его территориальный орган)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Постановлений Правительства РФ от 29.10.2014 </w:t>
      </w:r>
      <w:hyperlink r:id="rId122"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123"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71. Уведомление о применении бюджетной меры (бюджетных мер) принуждения содержит описание совершенного бюджетного нарушения (бюджетных нарушений).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Уведомление о применении бюджетной меры (бюджетных мер) принуждения, подготовленное территориальным органом Федерального казначейства, подлежит согласованию </w:t>
      </w:r>
      <w:proofErr w:type="gramStart"/>
      <w:r w:rsidRPr="002A2D29">
        <w:rPr>
          <w:rFonts w:ascii="Times New Roman" w:hAnsi="Times New Roman" w:cs="Times New Roman"/>
          <w:sz w:val="24"/>
          <w:szCs w:val="24"/>
        </w:rPr>
        <w:t>со</w:t>
      </w:r>
      <w:proofErr w:type="gramEnd"/>
      <w:r w:rsidRPr="002A2D29">
        <w:rPr>
          <w:rFonts w:ascii="Times New Roman" w:hAnsi="Times New Roman" w:cs="Times New Roman"/>
          <w:sz w:val="24"/>
          <w:szCs w:val="24"/>
        </w:rPr>
        <w:t xml:space="preserve"> Федеральным казначейством.</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24"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proofErr w:type="gramStart"/>
      <w:r w:rsidRPr="002A2D29">
        <w:rPr>
          <w:rFonts w:ascii="Times New Roman" w:hAnsi="Times New Roman" w:cs="Times New Roman"/>
          <w:sz w:val="24"/>
          <w:szCs w:val="24"/>
        </w:rPr>
        <w:t xml:space="preserve">Уведомление о применении бюджетной меры (бюджетных мер) принуждения, в том числе подготовленное территориальным органом Федерального казначейства, направляется в Министерство финансов Российской Федерации руководителем (заместителем руководителя) Федерального казначейства в определенный Бюджетным </w:t>
      </w:r>
      <w:hyperlink r:id="rId125" w:history="1">
        <w:r w:rsidRPr="002A2D29">
          <w:rPr>
            <w:rFonts w:ascii="Times New Roman" w:hAnsi="Times New Roman" w:cs="Times New Roman"/>
            <w:sz w:val="24"/>
            <w:szCs w:val="24"/>
          </w:rPr>
          <w:t>кодексом</w:t>
        </w:r>
      </w:hyperlink>
      <w:r w:rsidRPr="002A2D29">
        <w:rPr>
          <w:rFonts w:ascii="Times New Roman" w:hAnsi="Times New Roman" w:cs="Times New Roman"/>
          <w:sz w:val="24"/>
          <w:szCs w:val="24"/>
        </w:rPr>
        <w:t xml:space="preserve"> Российской Федерации срок.</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Постановлений Правительства РФ от 29.10.2014 </w:t>
      </w:r>
      <w:hyperlink r:id="rId126" w:history="1">
        <w:r w:rsidRPr="002A2D29">
          <w:rPr>
            <w:rFonts w:ascii="Times New Roman" w:hAnsi="Times New Roman" w:cs="Times New Roman"/>
            <w:sz w:val="24"/>
            <w:szCs w:val="24"/>
          </w:rPr>
          <w:t>N 1114</w:t>
        </w:r>
      </w:hyperlink>
      <w:r w:rsidRPr="002A2D29">
        <w:rPr>
          <w:rFonts w:ascii="Times New Roman" w:hAnsi="Times New Roman" w:cs="Times New Roman"/>
          <w:sz w:val="24"/>
          <w:szCs w:val="24"/>
        </w:rPr>
        <w:t xml:space="preserve">, от 13.04.2016 </w:t>
      </w:r>
      <w:hyperlink r:id="rId127" w:history="1">
        <w:r w:rsidRPr="002A2D29">
          <w:rPr>
            <w:rFonts w:ascii="Times New Roman" w:hAnsi="Times New Roman" w:cs="Times New Roman"/>
            <w:sz w:val="24"/>
            <w:szCs w:val="24"/>
          </w:rPr>
          <w:t>N 300</w:t>
        </w:r>
      </w:hyperlink>
      <w:r w:rsidRPr="002A2D29">
        <w:rPr>
          <w:rFonts w:ascii="Times New Roman" w:hAnsi="Times New Roman" w:cs="Times New Roman"/>
          <w:sz w:val="24"/>
          <w:szCs w:val="24"/>
        </w:rPr>
        <w:t>)</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72. Применение бюджетных мер принуждения осуществляется в порядке, установленном Министерством финансов Российской Федерации.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73. Представления и предписания в течение 30 рабочих дней со дня принятия решения об их направлении направляются (вручаются) представителю объекта контроля в соответствии с настоящими Правилами.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(п. 73 в ред. </w:t>
      </w:r>
      <w:hyperlink r:id="rId12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29.10.2014 N 1114)</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74. Отмена представлений и предписаний Федерального казначейства (его территориального органа) осуществляется в судебном порядке. Отмена представлений и предписаний территориальных органов Федерального казначейства также осуществляется ее руководителем (заместителем руководителя) по результатам обжалования решений, действий (бездействия) должностных лиц территориальных органов Федерального казначейства, осуществления мероприятий внутреннего контроля в порядке, установленном административным регламентом исполнения государственной функции по </w:t>
      </w:r>
      <w:r w:rsidRPr="002A2D29">
        <w:rPr>
          <w:rFonts w:ascii="Times New Roman" w:hAnsi="Times New Roman" w:cs="Times New Roman"/>
          <w:sz w:val="24"/>
          <w:szCs w:val="24"/>
        </w:rPr>
        <w:lastRenderedPageBreak/>
        <w:t>контролю в финансово-бюджетной сфере.</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2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75. Должностные лица, принимающие участие в контрольных мероприятиях, осуществляют </w:t>
      </w:r>
      <w:proofErr w:type="gramStart"/>
      <w:r w:rsidRPr="002A2D29">
        <w:rPr>
          <w:rFonts w:ascii="Times New Roman" w:hAnsi="Times New Roman" w:cs="Times New Roman"/>
          <w:sz w:val="24"/>
          <w:szCs w:val="24"/>
        </w:rPr>
        <w:t>контроль за</w:t>
      </w:r>
      <w:proofErr w:type="gramEnd"/>
      <w:r w:rsidRPr="002A2D29">
        <w:rPr>
          <w:rFonts w:ascii="Times New Roman" w:hAnsi="Times New Roman" w:cs="Times New Roman"/>
          <w:sz w:val="24"/>
          <w:szCs w:val="24"/>
        </w:rPr>
        <w:t xml:space="preserve"> исполнением объектами контроля представлений и предписаний. В случае неисполнения представления и (или) предписания Федеральное казначейство (его территориальный орган) применяет к лицу, не исполнившему такое представление и (или) предписание, меры ответственности в соответствии с законодательством Российской Федерации.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30"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76. </w:t>
      </w:r>
      <w:proofErr w:type="gramStart"/>
      <w:r w:rsidRPr="002A2D29">
        <w:rPr>
          <w:rFonts w:ascii="Times New Roman" w:hAnsi="Times New Roman" w:cs="Times New Roman"/>
          <w:sz w:val="24"/>
          <w:szCs w:val="24"/>
        </w:rPr>
        <w:t>В случае неисполнения предписания о возмещении ущерба, причиненного Российской Федерации нарушением бюджетного законодательства Российской Федерации и иных нормативных правовых актов, регулирующих бюджетные правоотношения, Федеральное казначейство (его территориальный орган) направляет в суд исковое заявление о возмещении объектом контроля, должностными лицами которого допущено указанное нарушение, ущерба, причиненного Российской Федерации, и защищает в суде интересы Российской Федерации по этому иску.</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31"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77. При выявлении в ходе проведения контрольных мероприятий административных правонарушений должностные лица Федерального казначейства (его территориального органа) возбуждают дела об административных правонарушениях в порядке, установленном законодательством Российской Федерации об административных правонарушениях.</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3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78. В случае выявления обстоятельств и фактов, свидетельствующих о признаках нарушений, относящихся к компетенции другого государственного органа (должностного лица), такие материалы направляются для рассмотрения в порядке, установленном законодательством Российской Федерации.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79. Формы и требования к содержанию представлений и предписаний, уведомлений о применении бюджетных мер принуждения, иных документов, предусмотренных настоящими Правилами, устанавливаются Федеральным казначейством.</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3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IV. Требования к составлению и представлению отчетности</w:t>
      </w:r>
    </w:p>
    <w:p w:rsidR="00820B75" w:rsidRPr="002A2D29" w:rsidRDefault="00820B75">
      <w:pPr>
        <w:pStyle w:val="ConsPlusNormal"/>
        <w:jc w:val="center"/>
        <w:rPr>
          <w:rFonts w:ascii="Times New Roman" w:hAnsi="Times New Roman" w:cs="Times New Roman"/>
          <w:sz w:val="24"/>
          <w:szCs w:val="24"/>
        </w:rPr>
      </w:pPr>
      <w:r w:rsidRPr="002A2D29">
        <w:rPr>
          <w:rFonts w:ascii="Times New Roman" w:hAnsi="Times New Roman" w:cs="Times New Roman"/>
          <w:sz w:val="24"/>
          <w:szCs w:val="24"/>
        </w:rPr>
        <w:t>о результатах проведения контрольных мероприятий</w:t>
      </w:r>
    </w:p>
    <w:p w:rsidR="00820B75" w:rsidRPr="002A2D29" w:rsidRDefault="00820B75">
      <w:pPr>
        <w:pStyle w:val="ConsPlusNormal"/>
        <w:jc w:val="center"/>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80. </w:t>
      </w:r>
      <w:proofErr w:type="gramStart"/>
      <w:r w:rsidRPr="002A2D29">
        <w:rPr>
          <w:rFonts w:ascii="Times New Roman" w:hAnsi="Times New Roman" w:cs="Times New Roman"/>
          <w:sz w:val="24"/>
          <w:szCs w:val="24"/>
        </w:rPr>
        <w:t xml:space="preserve">В целях раскрытия информации о полноте и своевременности выполнения плана контрольных мероприятий за отчетный календарный год, обеспечения эффективности контрольной деятельности, а также анализа информации о результатах проведения контрольных мероприятий Федеральное казначейство ежегодно составляет и представляет отчет по </w:t>
      </w:r>
      <w:hyperlink r:id="rId134" w:history="1">
        <w:r w:rsidRPr="002A2D29">
          <w:rPr>
            <w:rFonts w:ascii="Times New Roman" w:hAnsi="Times New Roman" w:cs="Times New Roman"/>
            <w:sz w:val="24"/>
            <w:szCs w:val="24"/>
          </w:rPr>
          <w:t>форме</w:t>
        </w:r>
      </w:hyperlink>
      <w:r w:rsidRPr="002A2D29">
        <w:rPr>
          <w:rFonts w:ascii="Times New Roman" w:hAnsi="Times New Roman" w:cs="Times New Roman"/>
          <w:sz w:val="24"/>
          <w:szCs w:val="24"/>
        </w:rPr>
        <w:t xml:space="preserve"> и в </w:t>
      </w:r>
      <w:hyperlink r:id="rId135" w:history="1">
        <w:r w:rsidRPr="002A2D29">
          <w:rPr>
            <w:rFonts w:ascii="Times New Roman" w:hAnsi="Times New Roman" w:cs="Times New Roman"/>
            <w:sz w:val="24"/>
            <w:szCs w:val="24"/>
          </w:rPr>
          <w:t>порядке</w:t>
        </w:r>
      </w:hyperlink>
      <w:r w:rsidRPr="002A2D29">
        <w:rPr>
          <w:rFonts w:ascii="Times New Roman" w:hAnsi="Times New Roman" w:cs="Times New Roman"/>
          <w:sz w:val="24"/>
          <w:szCs w:val="24"/>
        </w:rPr>
        <w:t>, которые установлены Министерством финансов Российской Федерации (далее - отчет Федерального казначейства).</w:t>
      </w:r>
      <w:proofErr w:type="gramEnd"/>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36"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81. В состав отчета Федерального казначейства включаются формы отчетов о результатах проведения контрольных мероприятий (далее - единые формы отчетов) и пояснительная записка.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37"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82. В единых формах отчетов отражаются данные о результатах проведения контрольных мероприятий, которые группируются по темам контрольных мероприятий, проверенным объектам контроля и проверяемым периодам.</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83. К результатам проведения контрольных мероприятий, подлежащим обязательному раскрытию в единых формах отчетов, относятся (если иное не установлено нормативными правовыми актами):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lastRenderedPageBreak/>
        <w:t>а) начисленные штрафы в количественном и денежном выражении по видам нарушений;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количество материалов, направленных в правоохранительные органы, и сумма предполагаемого ущерба по видам нарушений;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количество представлений и предписаний и их исполнение в количественном и (или) денежном выражении, в том числе объем восстановленных (возмещенных) средств по предписаниям и представлениям;</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г) количество направленных и исполненных (неисполненных) уведомлений о применении бюджетных мер принуждения;</w:t>
      </w:r>
    </w:p>
    <w:p w:rsidR="00820B75" w:rsidRPr="002A2D29" w:rsidRDefault="00820B75">
      <w:pPr>
        <w:pStyle w:val="ConsPlusNormal"/>
        <w:ind w:firstLine="540"/>
        <w:jc w:val="both"/>
        <w:rPr>
          <w:rFonts w:ascii="Times New Roman" w:hAnsi="Times New Roman" w:cs="Times New Roman"/>
          <w:sz w:val="24"/>
          <w:szCs w:val="24"/>
        </w:rPr>
      </w:pPr>
      <w:proofErr w:type="spellStart"/>
      <w:r w:rsidRPr="002A2D29">
        <w:rPr>
          <w:rFonts w:ascii="Times New Roman" w:hAnsi="Times New Roman" w:cs="Times New Roman"/>
          <w:sz w:val="24"/>
          <w:szCs w:val="24"/>
        </w:rPr>
        <w:t>д</w:t>
      </w:r>
      <w:proofErr w:type="spellEnd"/>
      <w:r w:rsidRPr="002A2D29">
        <w:rPr>
          <w:rFonts w:ascii="Times New Roman" w:hAnsi="Times New Roman" w:cs="Times New Roman"/>
          <w:sz w:val="24"/>
          <w:szCs w:val="24"/>
        </w:rPr>
        <w:t>) объем проверенных средств федерального бюджета;</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е) количество поданных и (или) удовлетворенных жалоб (исков) на решения органов Федерального казначейства, а также на их действия (бездействие) в рамках осуществленной ими контрольной деятельности.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38"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84. В пояснительной записке приводятся сведения об основных направлениях контрольной деятельности Федерального казначейства, включая:</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39"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а) количество должностных лиц, осуществляющих контроль в финансово-бюджетной сфере по каждому направлению контрольной деятельности;</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б) меры по повышению их квалификации, обеспеченность ресурсами (трудовыми, материальными и финансовыми), основными фондами и их техническое состояние;</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в) сведения о затратах на проведение контрольных мероприятий;</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г) иную информацию о событиях, оказавших существенное влияние на осуществление контроля в финансово-бюджетной сфере, не нашедшую отражения в единых формах отчетов.</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85. Отчет Федерального казначейства формируется с учетом данных, содержащихся в отчетах о результатах проведения контрольных мероприятий территориальными органами, структурными подразделениями Федерального казначейства.</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40"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 xml:space="preserve">86. Отчет Федерального казначейства подписывается ее руководителем и направляется в Министерство финансов Российской Федерации до 1 марта года, следующего </w:t>
      </w:r>
      <w:proofErr w:type="gramStart"/>
      <w:r w:rsidRPr="002A2D29">
        <w:rPr>
          <w:rFonts w:ascii="Times New Roman" w:hAnsi="Times New Roman" w:cs="Times New Roman"/>
          <w:sz w:val="24"/>
          <w:szCs w:val="24"/>
        </w:rPr>
        <w:t>за</w:t>
      </w:r>
      <w:proofErr w:type="gramEnd"/>
      <w:r w:rsidRPr="002A2D29">
        <w:rPr>
          <w:rFonts w:ascii="Times New Roman" w:hAnsi="Times New Roman" w:cs="Times New Roman"/>
          <w:sz w:val="24"/>
          <w:szCs w:val="24"/>
        </w:rPr>
        <w:t xml:space="preserve"> отчетным.</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41"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Отчет о результатах проведения контрольных мероприятий территориальным органом, структурным подразделением Федерального казначейства подписывается руководителем его территориального органа (структурного подразделения) и направляется руководителю Федерального казначейства в порядке и в сроки, установленные им.</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 xml:space="preserve">(в ред. </w:t>
      </w:r>
      <w:hyperlink r:id="rId142"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r w:rsidRPr="002A2D29">
        <w:rPr>
          <w:rFonts w:ascii="Times New Roman" w:hAnsi="Times New Roman" w:cs="Times New Roman"/>
          <w:sz w:val="24"/>
          <w:szCs w:val="24"/>
        </w:rPr>
        <w:t>87. Результаты проведения контрольных мероприятий размещаются на официальных сайтах Федерального казначейства и его территориальных органов в информационно-телекоммуникационной сети "Интернет", а также в единой информационной системе в сфере закупок в порядке, установленном законодательством Российской Федерации.</w:t>
      </w:r>
    </w:p>
    <w:p w:rsidR="00820B75" w:rsidRPr="002A2D29" w:rsidRDefault="00820B75">
      <w:pPr>
        <w:pStyle w:val="ConsPlusNormal"/>
        <w:jc w:val="both"/>
        <w:rPr>
          <w:rFonts w:ascii="Times New Roman" w:hAnsi="Times New Roman" w:cs="Times New Roman"/>
          <w:sz w:val="24"/>
          <w:szCs w:val="24"/>
        </w:rPr>
      </w:pPr>
      <w:r w:rsidRPr="002A2D29">
        <w:rPr>
          <w:rFonts w:ascii="Times New Roman" w:hAnsi="Times New Roman" w:cs="Times New Roman"/>
          <w:sz w:val="24"/>
          <w:szCs w:val="24"/>
        </w:rPr>
        <w:t>(</w:t>
      </w:r>
      <w:proofErr w:type="gramStart"/>
      <w:r w:rsidRPr="002A2D29">
        <w:rPr>
          <w:rFonts w:ascii="Times New Roman" w:hAnsi="Times New Roman" w:cs="Times New Roman"/>
          <w:sz w:val="24"/>
          <w:szCs w:val="24"/>
        </w:rPr>
        <w:t>в</w:t>
      </w:r>
      <w:proofErr w:type="gramEnd"/>
      <w:r w:rsidRPr="002A2D29">
        <w:rPr>
          <w:rFonts w:ascii="Times New Roman" w:hAnsi="Times New Roman" w:cs="Times New Roman"/>
          <w:sz w:val="24"/>
          <w:szCs w:val="24"/>
        </w:rPr>
        <w:t xml:space="preserve"> ред. </w:t>
      </w:r>
      <w:hyperlink r:id="rId143" w:history="1">
        <w:r w:rsidRPr="002A2D29">
          <w:rPr>
            <w:rFonts w:ascii="Times New Roman" w:hAnsi="Times New Roman" w:cs="Times New Roman"/>
            <w:sz w:val="24"/>
            <w:szCs w:val="24"/>
          </w:rPr>
          <w:t>Постановления</w:t>
        </w:r>
      </w:hyperlink>
      <w:r w:rsidRPr="002A2D29">
        <w:rPr>
          <w:rFonts w:ascii="Times New Roman" w:hAnsi="Times New Roman" w:cs="Times New Roman"/>
          <w:sz w:val="24"/>
          <w:szCs w:val="24"/>
        </w:rPr>
        <w:t xml:space="preserve"> Правительства РФ от 13.04.2016 N 300)</w:t>
      </w: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ind w:firstLine="540"/>
        <w:jc w:val="both"/>
        <w:rPr>
          <w:rFonts w:ascii="Times New Roman" w:hAnsi="Times New Roman" w:cs="Times New Roman"/>
          <w:sz w:val="24"/>
          <w:szCs w:val="24"/>
        </w:rPr>
      </w:pPr>
    </w:p>
    <w:p w:rsidR="00820B75" w:rsidRPr="002A2D29" w:rsidRDefault="00820B75">
      <w:pPr>
        <w:pStyle w:val="ConsPlusNormal"/>
        <w:pBdr>
          <w:top w:val="single" w:sz="6" w:space="0" w:color="auto"/>
        </w:pBdr>
        <w:spacing w:before="100" w:after="100"/>
        <w:jc w:val="both"/>
        <w:rPr>
          <w:rFonts w:ascii="Times New Roman" w:hAnsi="Times New Roman" w:cs="Times New Roman"/>
          <w:sz w:val="24"/>
          <w:szCs w:val="24"/>
        </w:rPr>
      </w:pPr>
    </w:p>
    <w:p w:rsidR="004974BC" w:rsidRPr="002A2D29" w:rsidRDefault="004974BC">
      <w:pPr>
        <w:rPr>
          <w:rFonts w:ascii="Times New Roman" w:hAnsi="Times New Roman" w:cs="Times New Roman"/>
          <w:sz w:val="24"/>
          <w:szCs w:val="24"/>
        </w:rPr>
      </w:pPr>
    </w:p>
    <w:sectPr w:rsidR="004974BC" w:rsidRPr="002A2D29" w:rsidSect="009333CF">
      <w:headerReference w:type="default" r:id="rId144"/>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3CF" w:rsidRDefault="009333CF" w:rsidP="009333CF">
      <w:pPr>
        <w:spacing w:after="0" w:line="240" w:lineRule="auto"/>
      </w:pPr>
      <w:r>
        <w:separator/>
      </w:r>
    </w:p>
  </w:endnote>
  <w:endnote w:type="continuationSeparator" w:id="0">
    <w:p w:rsidR="009333CF" w:rsidRDefault="009333CF" w:rsidP="009333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3CF" w:rsidRDefault="009333CF" w:rsidP="009333CF">
      <w:pPr>
        <w:spacing w:after="0" w:line="240" w:lineRule="auto"/>
      </w:pPr>
      <w:r>
        <w:separator/>
      </w:r>
    </w:p>
  </w:footnote>
  <w:footnote w:type="continuationSeparator" w:id="0">
    <w:p w:rsidR="009333CF" w:rsidRDefault="009333CF" w:rsidP="009333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5494"/>
      <w:docPartObj>
        <w:docPartGallery w:val="Page Numbers (Top of Page)"/>
        <w:docPartUnique/>
      </w:docPartObj>
    </w:sdtPr>
    <w:sdtContent>
      <w:p w:rsidR="009333CF" w:rsidRDefault="009333CF">
        <w:pPr>
          <w:pStyle w:val="a3"/>
          <w:jc w:val="center"/>
        </w:pPr>
        <w:fldSimple w:instr=" PAGE   \* MERGEFORMAT ">
          <w:r>
            <w:rPr>
              <w:noProof/>
            </w:rPr>
            <w:t>16</w:t>
          </w:r>
        </w:fldSimple>
      </w:p>
    </w:sdtContent>
  </w:sdt>
  <w:p w:rsidR="009333CF" w:rsidRDefault="009333C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20B75"/>
    <w:rsid w:val="002A2D29"/>
    <w:rsid w:val="004974BC"/>
    <w:rsid w:val="00820B75"/>
    <w:rsid w:val="00896373"/>
    <w:rsid w:val="009333CF"/>
    <w:rsid w:val="00C35872"/>
    <w:rsid w:val="00DF560C"/>
    <w:rsid w:val="00EE0C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4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0B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20B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20B7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20B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20B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20B7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20B75"/>
    <w:pPr>
      <w:widowControl w:val="0"/>
      <w:autoSpaceDE w:val="0"/>
      <w:autoSpaceDN w:val="0"/>
      <w:spacing w:after="0" w:line="240" w:lineRule="auto"/>
    </w:pPr>
    <w:rPr>
      <w:rFonts w:ascii="Tahoma" w:eastAsia="Times New Roman" w:hAnsi="Tahoma" w:cs="Tahoma"/>
      <w:szCs w:val="20"/>
      <w:lang w:eastAsia="ru-RU"/>
    </w:rPr>
  </w:style>
  <w:style w:type="paragraph" w:styleId="a3">
    <w:name w:val="header"/>
    <w:basedOn w:val="a"/>
    <w:link w:val="a4"/>
    <w:uiPriority w:val="99"/>
    <w:unhideWhenUsed/>
    <w:rsid w:val="009333C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33CF"/>
  </w:style>
  <w:style w:type="paragraph" w:styleId="a5">
    <w:name w:val="footer"/>
    <w:basedOn w:val="a"/>
    <w:link w:val="a6"/>
    <w:uiPriority w:val="99"/>
    <w:semiHidden/>
    <w:unhideWhenUsed/>
    <w:rsid w:val="009333C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333C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980F8A76772AE7BA3EF38E5B0A19E96C5643B51C41D7CBC474CC4C86047754786300E6DAD5B5A12JC72C" TargetMode="External"/><Relationship Id="rId117" Type="http://schemas.openxmlformats.org/officeDocument/2006/relationships/hyperlink" Target="consultantplus://offline/ref=E980F8A76772AE7BA3EF38E5B0A19E96C5643B51C41D7CBC474CC4C86047754786300E6DAD5B5A1BJC72C" TargetMode="External"/><Relationship Id="rId21" Type="http://schemas.openxmlformats.org/officeDocument/2006/relationships/hyperlink" Target="consultantplus://offline/ref=E980F8A76772AE7BA3EF38E5B0A19E96C56A3D5DC4127CBC474CC4C86047754786300E6DAD5B5B14JC7EC" TargetMode="External"/><Relationship Id="rId42" Type="http://schemas.openxmlformats.org/officeDocument/2006/relationships/hyperlink" Target="consultantplus://offline/ref=E980F8A76772AE7BA3EF38E5B0A19E96C56A3D5DC4127CBC474CC4C86047754786300E6DAD5B5B14JC7EC" TargetMode="External"/><Relationship Id="rId47" Type="http://schemas.openxmlformats.org/officeDocument/2006/relationships/hyperlink" Target="consultantplus://offline/ref=E980F8A76772AE7BA3EF38E5B0A19E96C56A3D5DC4127CBC474CC4C86047754786300E6DAD5B5B14JC7EC" TargetMode="External"/><Relationship Id="rId63" Type="http://schemas.openxmlformats.org/officeDocument/2006/relationships/hyperlink" Target="consultantplus://offline/ref=E980F8A76772AE7BA3EF38E5B0A19E96C56A3D5DC4127CBC474CC4C86047754786300E6DAD5B5B1BJC7BC" TargetMode="External"/><Relationship Id="rId68" Type="http://schemas.openxmlformats.org/officeDocument/2006/relationships/hyperlink" Target="consultantplus://offline/ref=E980F8A76772AE7BA3EF38E5B0A19E96C56A3D5DC4127CBC474CC4C86047754786300E6DAD5B5B14JC7EC" TargetMode="External"/><Relationship Id="rId84" Type="http://schemas.openxmlformats.org/officeDocument/2006/relationships/hyperlink" Target="consultantplus://offline/ref=E980F8A76772AE7BA3EF38E5B0A19E96C56A3D5DC4127CBC474CC4C86047754786300E6DAD5B5B14JC7EC" TargetMode="External"/><Relationship Id="rId89" Type="http://schemas.openxmlformats.org/officeDocument/2006/relationships/hyperlink" Target="consultantplus://offline/ref=E980F8A76772AE7BA3EF38E5B0A19E96C5643B51C41D7CBC474CC4C86047754786300E6DAD5B5A15JC79C" TargetMode="External"/><Relationship Id="rId112" Type="http://schemas.openxmlformats.org/officeDocument/2006/relationships/hyperlink" Target="consultantplus://offline/ref=E980F8A76772AE7BA3EF38E5B0A19E96C5643B51C41D7CBC474CC4C86047754786300E6DAD5B5A1BJC7EC" TargetMode="External"/><Relationship Id="rId133" Type="http://schemas.openxmlformats.org/officeDocument/2006/relationships/hyperlink" Target="consultantplus://offline/ref=E980F8A76772AE7BA3EF38E5B0A19E96C56A3D5DC4127CBC474CC4C86047754786300E6DAD5B5B14JC7EC" TargetMode="External"/><Relationship Id="rId138" Type="http://schemas.openxmlformats.org/officeDocument/2006/relationships/hyperlink" Target="consultantplus://offline/ref=E980F8A76772AE7BA3EF38E5B0A19E96C56A3D5DC4127CBC474CC4C86047754786300E6DAD5B5B14JC7EC" TargetMode="External"/><Relationship Id="rId16" Type="http://schemas.openxmlformats.org/officeDocument/2006/relationships/hyperlink" Target="consultantplus://offline/ref=E980F8A76772AE7BA3EF38E5B0A19E96C56A3D5DC4127CBC474CC4C86047754786300E6DAD5B5B14JC7FC" TargetMode="External"/><Relationship Id="rId107" Type="http://schemas.openxmlformats.org/officeDocument/2006/relationships/hyperlink" Target="consultantplus://offline/ref=E980F8A76772AE7BA3EF38E5B0A19E96C5643B51C41D7CBC474CC4C86047754786300E6DAD5B5A1BJC7AC" TargetMode="External"/><Relationship Id="rId11" Type="http://schemas.openxmlformats.org/officeDocument/2006/relationships/hyperlink" Target="consultantplus://offline/ref=E980F8A76772AE7BA3EF38E5B0A19E96C56A3D5DC4127CBC474CC4C86047754786300E6DAD5B5B14JC78C" TargetMode="External"/><Relationship Id="rId32" Type="http://schemas.openxmlformats.org/officeDocument/2006/relationships/hyperlink" Target="consultantplus://offline/ref=E980F8A76772AE7BA3EF38E5B0A19E96C56A3D5DC4127CBC474CC4C86047754786300E6DAD5B5B1BJC7AC" TargetMode="External"/><Relationship Id="rId37" Type="http://schemas.openxmlformats.org/officeDocument/2006/relationships/hyperlink" Target="consultantplus://offline/ref=E980F8A76772AE7BA3EF38E5B0A19E96C5643B51C41D7CBC474CC4C86047754786300E6DAD5B5A10JC7CC" TargetMode="External"/><Relationship Id="rId53" Type="http://schemas.openxmlformats.org/officeDocument/2006/relationships/hyperlink" Target="consultantplus://offline/ref=E980F8A76772AE7BA3EF38E5B0A19E96C5643B51C41D7CBC474CC4C86047754786300E6DAD5B5A17JC78C" TargetMode="External"/><Relationship Id="rId58" Type="http://schemas.openxmlformats.org/officeDocument/2006/relationships/hyperlink" Target="consultantplus://offline/ref=E980F8A76772AE7BA3EF38E5B0A19E96C56A3D5DC4127CBC474CC4C86047754786300E6DAD5B5B14JC7EC" TargetMode="External"/><Relationship Id="rId74" Type="http://schemas.openxmlformats.org/officeDocument/2006/relationships/hyperlink" Target="consultantplus://offline/ref=E980F8A76772AE7BA3EF38E5B0A19E96C56A3D5DC4127CBC474CC4C86047754786300E6DAD5B5B14JC7EC" TargetMode="External"/><Relationship Id="rId79" Type="http://schemas.openxmlformats.org/officeDocument/2006/relationships/hyperlink" Target="consultantplus://offline/ref=E980F8A76772AE7BA3EF38E5B0A19E96C56A3D5DC4127CBC474CC4C86047754786300E6DAD5B5B14JC7EC" TargetMode="External"/><Relationship Id="rId102" Type="http://schemas.openxmlformats.org/officeDocument/2006/relationships/hyperlink" Target="consultantplus://offline/ref=E980F8A76772AE7BA3EF38E5B0A19E96C5643B51C41D7CBC474CC4C86047754786300E6DAD5B5A14JC78C" TargetMode="External"/><Relationship Id="rId123" Type="http://schemas.openxmlformats.org/officeDocument/2006/relationships/hyperlink" Target="consultantplus://offline/ref=E980F8A76772AE7BA3EF38E5B0A19E96C56A3D5DC4127CBC474CC4C86047754786300E6DAD5B5B14JC7EC" TargetMode="External"/><Relationship Id="rId128" Type="http://schemas.openxmlformats.org/officeDocument/2006/relationships/hyperlink" Target="consultantplus://offline/ref=E980F8A76772AE7BA3EF38E5B0A19E96C5643B51C41D7CBC474CC4C86047754786300E6DAD5B5A1AJC72C" TargetMode="External"/><Relationship Id="rId144"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hyperlink" Target="consultantplus://offline/ref=E980F8A76772AE7BA3EF38E5B0A19E96C56A3D5DC4127CBC474CC4C86047754786300E6DAD5B5B14JC7EC" TargetMode="External"/><Relationship Id="rId95" Type="http://schemas.openxmlformats.org/officeDocument/2006/relationships/hyperlink" Target="consultantplus://offline/ref=E980F8A76772AE7BA3EF38E5B0A19E96C56A3D5DC4127CBC474CC4C86047754786300E6DAD5B5B14JC7EC" TargetMode="External"/><Relationship Id="rId22" Type="http://schemas.openxmlformats.org/officeDocument/2006/relationships/hyperlink" Target="consultantplus://offline/ref=E980F8A76772AE7BA3EF38E5B0A19E96C5643B51C41D7CBC474CC4C86047754786300E6DAD5B5A12JC78C" TargetMode="External"/><Relationship Id="rId27" Type="http://schemas.openxmlformats.org/officeDocument/2006/relationships/hyperlink" Target="consultantplus://offline/ref=E980F8A76772AE7BA3EF38E5B0A19E96C6633B5CC8117CBC474CC4C860J477C" TargetMode="External"/><Relationship Id="rId43" Type="http://schemas.openxmlformats.org/officeDocument/2006/relationships/hyperlink" Target="consultantplus://offline/ref=E980F8A76772AE7BA3EF38E5B0A19E96C56A3D5DC4127CBC474CC4C86047754786300E6DAD5B5B14JC7EC" TargetMode="External"/><Relationship Id="rId48" Type="http://schemas.openxmlformats.org/officeDocument/2006/relationships/hyperlink" Target="consultantplus://offline/ref=E980F8A76772AE7BA3EF38E5B0A19E96C6633B5CC9127CBC474CC4C860J477C" TargetMode="External"/><Relationship Id="rId64" Type="http://schemas.openxmlformats.org/officeDocument/2006/relationships/hyperlink" Target="consultantplus://offline/ref=E980F8A76772AE7BA3EF38E5B0A19E96C5643B51C41D7CBC474CC4C86047754786300E6DAD5B5A17JC7CC" TargetMode="External"/><Relationship Id="rId69" Type="http://schemas.openxmlformats.org/officeDocument/2006/relationships/hyperlink" Target="consultantplus://offline/ref=E980F8A76772AE7BA3EF38E5B0A19E96C56A3D5DC4127CBC474CC4C86047754786300E6DAD5B5B14JC7EC" TargetMode="External"/><Relationship Id="rId113" Type="http://schemas.openxmlformats.org/officeDocument/2006/relationships/hyperlink" Target="consultantplus://offline/ref=E980F8A76772AE7BA3EF38E5B0A19E96C56A3D5DC4127CBC474CC4C86047754786300E6DAD5B5B14JC7EC" TargetMode="External"/><Relationship Id="rId118" Type="http://schemas.openxmlformats.org/officeDocument/2006/relationships/hyperlink" Target="consultantplus://offline/ref=E980F8A76772AE7BA3EF38E5B0A19E96C5643B51C41D7CBC474CC4C86047754786300E6DAD5B5A1BJC73C" TargetMode="External"/><Relationship Id="rId134" Type="http://schemas.openxmlformats.org/officeDocument/2006/relationships/hyperlink" Target="consultantplus://offline/ref=E980F8A76772AE7BA3EF38E5B0A19E96C56A3250C9167CBC474CC4C86047754786300E6DAD5B5A12JC7BC" TargetMode="External"/><Relationship Id="rId139" Type="http://schemas.openxmlformats.org/officeDocument/2006/relationships/hyperlink" Target="consultantplus://offline/ref=E980F8A76772AE7BA3EF38E5B0A19E96C56A3D5DC4127CBC474CC4C86047754786300E6DAD5B5B14JC7EC" TargetMode="External"/><Relationship Id="rId80" Type="http://schemas.openxmlformats.org/officeDocument/2006/relationships/hyperlink" Target="consultantplus://offline/ref=E980F8A76772AE7BA3EF38E5B0A19E96C56A3D5DC4127CBC474CC4C86047754786300E6DAD5B5B14JC7EC" TargetMode="External"/><Relationship Id="rId85" Type="http://schemas.openxmlformats.org/officeDocument/2006/relationships/hyperlink" Target="consultantplus://offline/ref=E980F8A76772AE7BA3EF38E5B0A19E96C5643B51C41D7CBC474CC4C86047754786300E6DAD5B5A16JC7DC" TargetMode="External"/><Relationship Id="rId3" Type="http://schemas.openxmlformats.org/officeDocument/2006/relationships/settings" Target="settings.xml"/><Relationship Id="rId12" Type="http://schemas.openxmlformats.org/officeDocument/2006/relationships/hyperlink" Target="consultantplus://offline/ref=E980F8A76772AE7BA3EF38E5B0A19E96C6633B5DC5137CBC474CC4C86047754786300E6FAA58J57BC" TargetMode="External"/><Relationship Id="rId17" Type="http://schemas.openxmlformats.org/officeDocument/2006/relationships/hyperlink" Target="consultantplus://offline/ref=E980F8A76772AE7BA3EF38E5B0A19E96C5643B51C41D7CBC474CC4C86047754786300E6DAD5B5A12JC7AC" TargetMode="External"/><Relationship Id="rId25" Type="http://schemas.openxmlformats.org/officeDocument/2006/relationships/hyperlink" Target="consultantplus://offline/ref=E980F8A76772AE7BA3EF38E5B0A19E96C6633B5CC8117CBC474CC4C86047754786300E6DAD5B5B14JC79C" TargetMode="External"/><Relationship Id="rId33" Type="http://schemas.openxmlformats.org/officeDocument/2006/relationships/hyperlink" Target="consultantplus://offline/ref=E980F8A76772AE7BA3EF38E5B0A19E96C56A3D5DC4127CBC474CC4C86047754786300E6DAD5B5B1BJC7AC" TargetMode="External"/><Relationship Id="rId38" Type="http://schemas.openxmlformats.org/officeDocument/2006/relationships/hyperlink" Target="consultantplus://offline/ref=E980F8A76772AE7BA3EF38E5B0A19E96C6633B5CC8117CBC474CC4C86047754786300E6DAD5A5D1AJC72C" TargetMode="External"/><Relationship Id="rId46" Type="http://schemas.openxmlformats.org/officeDocument/2006/relationships/hyperlink" Target="consultantplus://offline/ref=E980F8A76772AE7BA3EF38E5B0A19E96C56A3D5DC4127CBC474CC4C86047754786300E6DAD5B5B14JC7EC" TargetMode="External"/><Relationship Id="rId59" Type="http://schemas.openxmlformats.org/officeDocument/2006/relationships/hyperlink" Target="consultantplus://offline/ref=E980F8A76772AE7BA3EF38E5B0A19E96C56A3D5DC4127CBC474CC4C86047754786300E6DAD5B5B14JC7EC" TargetMode="External"/><Relationship Id="rId67" Type="http://schemas.openxmlformats.org/officeDocument/2006/relationships/hyperlink" Target="consultantplus://offline/ref=E980F8A76772AE7BA3EF38E5B0A19E96C56A3D5DC4127CBC474CC4C86047754786300E6DAD5B5B14JC7EC" TargetMode="External"/><Relationship Id="rId103" Type="http://schemas.openxmlformats.org/officeDocument/2006/relationships/hyperlink" Target="consultantplus://offline/ref=E980F8A76772AE7BA3EF38E5B0A19E96C56A3D5DC4127CBC474CC4C86047754786300E6DAD5B5B14JC7EC" TargetMode="External"/><Relationship Id="rId108" Type="http://schemas.openxmlformats.org/officeDocument/2006/relationships/hyperlink" Target="consultantplus://offline/ref=E980F8A76772AE7BA3EF38E5B0A19E96C5643B51C41D7CBC474CC4C86047754786300E6DAD5B5A1BJC78C" TargetMode="External"/><Relationship Id="rId116" Type="http://schemas.openxmlformats.org/officeDocument/2006/relationships/hyperlink" Target="consultantplus://offline/ref=E980F8A76772AE7BA3EF38E5B0A19E96C5643B51C41D7CBC474CC4C86047754786300E6DAD5B5A1BJC7DC" TargetMode="External"/><Relationship Id="rId124" Type="http://schemas.openxmlformats.org/officeDocument/2006/relationships/hyperlink" Target="consultantplus://offline/ref=E980F8A76772AE7BA3EF38E5B0A19E96C56A3D5DC4127CBC474CC4C86047754786300E6DAD5B5B14JC7EC" TargetMode="External"/><Relationship Id="rId129" Type="http://schemas.openxmlformats.org/officeDocument/2006/relationships/hyperlink" Target="consultantplus://offline/ref=E980F8A76772AE7BA3EF38E5B0A19E96C56A3D5DC4127CBC474CC4C86047754786300E6DAD5B5B14JC7EC" TargetMode="External"/><Relationship Id="rId137" Type="http://schemas.openxmlformats.org/officeDocument/2006/relationships/hyperlink" Target="consultantplus://offline/ref=E980F8A76772AE7BA3EF38E5B0A19E96C56A3D5DC4127CBC474CC4C86047754786300E6DAD5B5B14JC7EC" TargetMode="External"/><Relationship Id="rId20" Type="http://schemas.openxmlformats.org/officeDocument/2006/relationships/hyperlink" Target="consultantplus://offline/ref=E980F8A76772AE7BA3EF38E5B0A19E96C56A3D5DC4127CBC474CC4C86047754786300E6DAD5B5B14JC7EC" TargetMode="External"/><Relationship Id="rId41" Type="http://schemas.openxmlformats.org/officeDocument/2006/relationships/hyperlink" Target="consultantplus://offline/ref=E980F8A76772AE7BA3EF38E5B0A19E96C5643B51C41D7CBC474CC4C86047754786300E6DAD5B5A10JC73C" TargetMode="External"/><Relationship Id="rId54" Type="http://schemas.openxmlformats.org/officeDocument/2006/relationships/hyperlink" Target="consultantplus://offline/ref=E980F8A76772AE7BA3EF38E5B0A19E96C56A3D5DC4127CBC474CC4C86047754786300E6DAD5B5B14JC7EC" TargetMode="External"/><Relationship Id="rId62" Type="http://schemas.openxmlformats.org/officeDocument/2006/relationships/hyperlink" Target="consultantplus://offline/ref=E980F8A76772AE7BA3EF38E5B0A19E96C56A3D5DC4127CBC474CC4C86047754786300E6DAD5B5B14JC7EC" TargetMode="External"/><Relationship Id="rId70" Type="http://schemas.openxmlformats.org/officeDocument/2006/relationships/hyperlink" Target="consultantplus://offline/ref=E980F8A76772AE7BA3EF38E5B0A19E96C5643B51C41D7CBC474CC4C86047754786300E6DAD5B5A17JC72C" TargetMode="External"/><Relationship Id="rId75" Type="http://schemas.openxmlformats.org/officeDocument/2006/relationships/hyperlink" Target="consultantplus://offline/ref=E980F8A76772AE7BA3EF38E5B0A19E96C5643B51C41D7CBC474CC4C86047754786300E6DAD5B5A17JC73C" TargetMode="External"/><Relationship Id="rId83" Type="http://schemas.openxmlformats.org/officeDocument/2006/relationships/hyperlink" Target="consultantplus://offline/ref=E980F8A76772AE7BA3EF38E5B0A19E96C56A3D5DC4127CBC474CC4C86047754786300E6DAD5B5B14JC7EC" TargetMode="External"/><Relationship Id="rId88" Type="http://schemas.openxmlformats.org/officeDocument/2006/relationships/hyperlink" Target="consultantplus://offline/ref=E980F8A76772AE7BA3EF38E5B0A19E96C5643B51C41D7CBC474CC4C86047754786300E6DAD5B5A15JC7BC" TargetMode="External"/><Relationship Id="rId91" Type="http://schemas.openxmlformats.org/officeDocument/2006/relationships/hyperlink" Target="consultantplus://offline/ref=E980F8A76772AE7BA3EF38E5B0A19E96C5643B51C41D7CBC474CC4C86047754786300E6DAD5B5A15JC7EC" TargetMode="External"/><Relationship Id="rId96" Type="http://schemas.openxmlformats.org/officeDocument/2006/relationships/hyperlink" Target="consultantplus://offline/ref=E980F8A76772AE7BA3EF38E5B0A19E96C5643B51C41D7CBC474CC4C86047754786300E6DAD5B5A15JC7DC" TargetMode="External"/><Relationship Id="rId111" Type="http://schemas.openxmlformats.org/officeDocument/2006/relationships/hyperlink" Target="consultantplus://offline/ref=E980F8A76772AE7BA3EF38E5B0A19E96C5643B51C41D7CBC474CC4C86047754786300E6DAD5B5A1BJC79C" TargetMode="External"/><Relationship Id="rId132" Type="http://schemas.openxmlformats.org/officeDocument/2006/relationships/hyperlink" Target="consultantplus://offline/ref=E980F8A76772AE7BA3EF38E5B0A19E96C56A3D5DC4127CBC474CC4C86047754786300E6DAD5B5B14JC7EC" TargetMode="External"/><Relationship Id="rId140" Type="http://schemas.openxmlformats.org/officeDocument/2006/relationships/hyperlink" Target="consultantplus://offline/ref=E980F8A76772AE7BA3EF38E5B0A19E96C56A3D5DC4127CBC474CC4C86047754786300E6DAD5B5B14JC7EC" TargetMode="External"/><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E980F8A76772AE7BA3EF38E5B0A19E96C56A335CC41D7CBC474CC4C86047754786300E6DAD5B5A17JC78C" TargetMode="External"/><Relationship Id="rId23" Type="http://schemas.openxmlformats.org/officeDocument/2006/relationships/hyperlink" Target="consultantplus://offline/ref=E980F8A76772AE7BA3EF38E5B0A19E96C56A3D5DC4127CBC474CC4C86047754786300E6DAD5B5B14JC7EC" TargetMode="External"/><Relationship Id="rId28" Type="http://schemas.openxmlformats.org/officeDocument/2006/relationships/hyperlink" Target="consultantplus://offline/ref=E980F8A76772AE7BA3EF38E5B0A19E96C5643B51C41D7CBC474CC4C86047754786300E6DAD5B5A11JC73C" TargetMode="External"/><Relationship Id="rId36" Type="http://schemas.openxmlformats.org/officeDocument/2006/relationships/hyperlink" Target="consultantplus://offline/ref=E980F8A76772AE7BA3EF38E5B0A19E96C6633B5CC8117CBC474CC4C860J477C" TargetMode="External"/><Relationship Id="rId49" Type="http://schemas.openxmlformats.org/officeDocument/2006/relationships/hyperlink" Target="consultantplus://offline/ref=E980F8A76772AE7BA3EF38E5B0A19E96C5643B51C41D7CBC474CC4C86047754786300E6DAD5B5A17JC7AC" TargetMode="External"/><Relationship Id="rId57" Type="http://schemas.openxmlformats.org/officeDocument/2006/relationships/hyperlink" Target="consultantplus://offline/ref=E980F8A76772AE7BA3EF38E5B0A19E96C56A3D5DC4127CBC474CC4C86047754786300E6DAD5B5B14JC7EC" TargetMode="External"/><Relationship Id="rId106" Type="http://schemas.openxmlformats.org/officeDocument/2006/relationships/hyperlink" Target="consultantplus://offline/ref=E980F8A76772AE7BA3EF38E5B0A19E96C5643B51C41D7CBC474CC4C86047754786300E6DAD5B5A14JC72C" TargetMode="External"/><Relationship Id="rId114" Type="http://schemas.openxmlformats.org/officeDocument/2006/relationships/hyperlink" Target="consultantplus://offline/ref=E980F8A76772AE7BA3EF38E5B0A19E96C56A3D5DC4127CBC474CC4C86047754786300E6DAD5B5B14JC7EC" TargetMode="External"/><Relationship Id="rId119" Type="http://schemas.openxmlformats.org/officeDocument/2006/relationships/hyperlink" Target="consultantplus://offline/ref=E980F8A76772AE7BA3EF38E5B0A19E96C56A3D5DC4127CBC474CC4C86047754786300E6DAD5B5B14JC7EC" TargetMode="External"/><Relationship Id="rId127" Type="http://schemas.openxmlformats.org/officeDocument/2006/relationships/hyperlink" Target="consultantplus://offline/ref=E980F8A76772AE7BA3EF38E5B0A19E96C56A3D5DC4127CBC474CC4C86047754786300E6DAD5B5B14JC7EC" TargetMode="External"/><Relationship Id="rId10" Type="http://schemas.openxmlformats.org/officeDocument/2006/relationships/hyperlink" Target="consultantplus://offline/ref=E980F8A76772AE7BA3EF38E5B0A19E96C5643B51C41D7CBC474CC4C86047754786300E6DAD5B5A13JC7FC" TargetMode="External"/><Relationship Id="rId31" Type="http://schemas.openxmlformats.org/officeDocument/2006/relationships/hyperlink" Target="consultantplus://offline/ref=E980F8A76772AE7BA3EF38E5B0A19E96C5643B51C41D7CBC474CC4C86047754786300E6DAD5B5A10JC79C" TargetMode="External"/><Relationship Id="rId44" Type="http://schemas.openxmlformats.org/officeDocument/2006/relationships/hyperlink" Target="consultantplus://offline/ref=E980F8A76772AE7BA3EF38E5B0A19E96C56A3D5DC4127CBC474CC4C86047754786300E6DAD5B5B14JC7EC" TargetMode="External"/><Relationship Id="rId52" Type="http://schemas.openxmlformats.org/officeDocument/2006/relationships/hyperlink" Target="consultantplus://offline/ref=E980F8A76772AE7BA3EF38E5B0A19E96C5643B51C41D7CBC474CC4C86047754786300E6DAD5B5A17JC7BC" TargetMode="External"/><Relationship Id="rId60" Type="http://schemas.openxmlformats.org/officeDocument/2006/relationships/hyperlink" Target="consultantplus://offline/ref=E980F8A76772AE7BA3EF38E5B0A19E96C56A3D5DC4127CBC474CC4C86047754786300E6DAD5B5B14JC7EC" TargetMode="External"/><Relationship Id="rId65" Type="http://schemas.openxmlformats.org/officeDocument/2006/relationships/hyperlink" Target="consultantplus://offline/ref=E980F8A76772AE7BA3EF38E5B0A19E96C56A3D5DC4127CBC474CC4C86047754786300E6DAD5B5B14JC7EC" TargetMode="External"/><Relationship Id="rId73" Type="http://schemas.openxmlformats.org/officeDocument/2006/relationships/hyperlink" Target="consultantplus://offline/ref=E980F8A76772AE7BA3EF38E5B0A19E96C56A3D5DC4127CBC474CC4C86047754786300E6DAD5B5B14JC7EC" TargetMode="External"/><Relationship Id="rId78" Type="http://schemas.openxmlformats.org/officeDocument/2006/relationships/hyperlink" Target="consultantplus://offline/ref=E980F8A76772AE7BA3EF38E5B0A19E96C56A3D5DC4127CBC474CC4C86047754786300E6DAD5B5B14JC7EC" TargetMode="External"/><Relationship Id="rId81" Type="http://schemas.openxmlformats.org/officeDocument/2006/relationships/hyperlink" Target="consultantplus://offline/ref=E980F8A76772AE7BA3EF38E5B0A19E96C5643B51C41D7CBC474CC4C86047754786300E6DAD5B5A16JC7AC" TargetMode="External"/><Relationship Id="rId86" Type="http://schemas.openxmlformats.org/officeDocument/2006/relationships/hyperlink" Target="consultantplus://offline/ref=E980F8A76772AE7BA3EF38E5B0A19E96C5643B51C41D7CBC474CC4C86047754786300E6DAD5B5A16JC73C" TargetMode="External"/><Relationship Id="rId94" Type="http://schemas.openxmlformats.org/officeDocument/2006/relationships/hyperlink" Target="consultantplus://offline/ref=E980F8A76772AE7BA3EF38E5B0A19E96C56A3D5DC4127CBC474CC4C86047754786300E6DAD5B5B14JC7EC" TargetMode="External"/><Relationship Id="rId99" Type="http://schemas.openxmlformats.org/officeDocument/2006/relationships/hyperlink" Target="consultantplus://offline/ref=E980F8A76772AE7BA3EF38E5B0A19E96C56A3D5DC4127CBC474CC4C86047754786300E6DAD5B5B14JC7EC" TargetMode="External"/><Relationship Id="rId101" Type="http://schemas.openxmlformats.org/officeDocument/2006/relationships/hyperlink" Target="consultantplus://offline/ref=E980F8A76772AE7BA3EF38E5B0A19E96C56A3D5DC4127CBC474CC4C86047754786300E6DAD5B5B14JC7EC" TargetMode="External"/><Relationship Id="rId122" Type="http://schemas.openxmlformats.org/officeDocument/2006/relationships/hyperlink" Target="consultantplus://offline/ref=E980F8A76772AE7BA3EF38E5B0A19E96C5643B51C41D7CBC474CC4C86047754786300E6DAD5B5A1AJC79C" TargetMode="External"/><Relationship Id="rId130" Type="http://schemas.openxmlformats.org/officeDocument/2006/relationships/hyperlink" Target="consultantplus://offline/ref=E980F8A76772AE7BA3EF38E5B0A19E96C56A3D5DC4127CBC474CC4C86047754786300E6DAD5B5B14JC7EC" TargetMode="External"/><Relationship Id="rId135" Type="http://schemas.openxmlformats.org/officeDocument/2006/relationships/hyperlink" Target="consultantplus://offline/ref=E980F8A76772AE7BA3EF38E5B0A19E96C56A3250C9167CBC474CC4C86047754786300E6DAD5B5F12JC7EC" TargetMode="External"/><Relationship Id="rId143" Type="http://schemas.openxmlformats.org/officeDocument/2006/relationships/hyperlink" Target="consultantplus://offline/ref=E980F8A76772AE7BA3EF38E5B0A19E96C56A3D5DC4127CBC474CC4C86047754786300E6DAD5B5B14JC7EC" TargetMode="External"/><Relationship Id="rId4" Type="http://schemas.openxmlformats.org/officeDocument/2006/relationships/webSettings" Target="webSettings.xml"/><Relationship Id="rId9" Type="http://schemas.openxmlformats.org/officeDocument/2006/relationships/hyperlink" Target="consultantplus://offline/ref=E980F8A76772AE7BA3EF38E5B0A19E96C56A3D5DC4127CBC474CC4C86047754786300E6DAD5B5B14JC7BC" TargetMode="External"/><Relationship Id="rId13" Type="http://schemas.openxmlformats.org/officeDocument/2006/relationships/hyperlink" Target="consultantplus://offline/ref=E980F8A76772AE7BA3EF38E5B0A19E96C6633A54C7117CBC474CC4C86047754786300E6FAAJ572C" TargetMode="External"/><Relationship Id="rId18" Type="http://schemas.openxmlformats.org/officeDocument/2006/relationships/hyperlink" Target="consultantplus://offline/ref=E980F8A76772AE7BA3EF38E5B0A19E96C56A3D5DC4127CBC474CC4C86047754786300E6DAD5B5B14JC7EC" TargetMode="External"/><Relationship Id="rId39" Type="http://schemas.openxmlformats.org/officeDocument/2006/relationships/hyperlink" Target="consultantplus://offline/ref=E980F8A76772AE7BA3EF38E5B0A19E96C5643B51C41D7CBC474CC4C86047754786300E6DAD5B5A10JC72C" TargetMode="External"/><Relationship Id="rId109" Type="http://schemas.openxmlformats.org/officeDocument/2006/relationships/hyperlink" Target="consultantplus://offline/ref=E980F8A76772AE7BA3EF38E5B0A19E96C56A3D5DC4127CBC474CC4C86047754786300E6DAD5B5B14JC7EC" TargetMode="External"/><Relationship Id="rId34" Type="http://schemas.openxmlformats.org/officeDocument/2006/relationships/hyperlink" Target="consultantplus://offline/ref=E980F8A76772AE7BA3EF38E5B0A19E96C6633B5CC8117CBC474CC4C860J477C" TargetMode="External"/><Relationship Id="rId50" Type="http://schemas.openxmlformats.org/officeDocument/2006/relationships/hyperlink" Target="consultantplus://offline/ref=E980F8A76772AE7BA3EF38E5B0A19E96C56A3D5DC4127CBC474CC4C86047754786300E6DAD5B5B14JC7EC" TargetMode="External"/><Relationship Id="rId55" Type="http://schemas.openxmlformats.org/officeDocument/2006/relationships/hyperlink" Target="consultantplus://offline/ref=E980F8A76772AE7BA3EF38E5B0A19E96C56A3D5DC4127CBC474CC4C86047754786300E6DAD5B5B14JC7EC" TargetMode="External"/><Relationship Id="rId76" Type="http://schemas.openxmlformats.org/officeDocument/2006/relationships/hyperlink" Target="consultantplus://offline/ref=E980F8A76772AE7BA3EF38E5B0A19E96C56A3D5DC4127CBC474CC4C86047754786300E6DAD5B5B14JC7EC" TargetMode="External"/><Relationship Id="rId97" Type="http://schemas.openxmlformats.org/officeDocument/2006/relationships/hyperlink" Target="consultantplus://offline/ref=E980F8A76772AE7BA3EF38E5B0A19E96C56A3D5DC4127CBC474CC4C86047754786300E6DAD5B5B14JC7EC" TargetMode="External"/><Relationship Id="rId104" Type="http://schemas.openxmlformats.org/officeDocument/2006/relationships/hyperlink" Target="consultantplus://offline/ref=E980F8A76772AE7BA3EF38E5B0A19E96C5643B51C41D7CBC474CC4C86047754786300E6DAD5B5A14JC7EC" TargetMode="External"/><Relationship Id="rId120" Type="http://schemas.openxmlformats.org/officeDocument/2006/relationships/hyperlink" Target="consultantplus://offline/ref=E980F8A76772AE7BA3EF38E5B0A19E96C5643B51C41D7CBC474CC4C86047754786300E6DAD5B5A1AJC7BC" TargetMode="External"/><Relationship Id="rId125" Type="http://schemas.openxmlformats.org/officeDocument/2006/relationships/hyperlink" Target="consultantplus://offline/ref=E980F8A76772AE7BA3EF38E5B0A19E96C6633B5DC5137CBC474CC4C860J477C" TargetMode="External"/><Relationship Id="rId141" Type="http://schemas.openxmlformats.org/officeDocument/2006/relationships/hyperlink" Target="consultantplus://offline/ref=E980F8A76772AE7BA3EF38E5B0A19E96C56A3D5DC4127CBC474CC4C86047754786300E6DAD5B5B14JC7EC" TargetMode="External"/><Relationship Id="rId146" Type="http://schemas.openxmlformats.org/officeDocument/2006/relationships/theme" Target="theme/theme1.xml"/><Relationship Id="rId7" Type="http://schemas.openxmlformats.org/officeDocument/2006/relationships/hyperlink" Target="consultantplus://offline/ref=E980F8A76772AE7BA3EF38E5B0A19E96C5643B51C41D7CBC474CC4C86047754786300E6DAD5B5A13JC7FC" TargetMode="External"/><Relationship Id="rId71" Type="http://schemas.openxmlformats.org/officeDocument/2006/relationships/hyperlink" Target="consultantplus://offline/ref=E980F8A76772AE7BA3EF38E5B0A19E96C56A3D5DC4127CBC474CC4C86047754786300E6DAD5B5B14JC7EC" TargetMode="External"/><Relationship Id="rId92" Type="http://schemas.openxmlformats.org/officeDocument/2006/relationships/hyperlink" Target="consultantplus://offline/ref=E980F8A76772AE7BA3EF38E5B0A19E96C56A3D5DC4127CBC474CC4C86047754786300E6DAD5B5B14JC7EC" TargetMode="External"/><Relationship Id="rId2" Type="http://schemas.openxmlformats.org/officeDocument/2006/relationships/styles" Target="styles.xml"/><Relationship Id="rId29" Type="http://schemas.openxmlformats.org/officeDocument/2006/relationships/hyperlink" Target="consultantplus://offline/ref=E980F8A76772AE7BA3EF38E5B0A19E96C56A3D5DC4127CBC474CC4C86047754786300E6DAD5B5B14JC72C" TargetMode="External"/><Relationship Id="rId24" Type="http://schemas.openxmlformats.org/officeDocument/2006/relationships/hyperlink" Target="consultantplus://offline/ref=E980F8A76772AE7BA3EF38E5B0A19E96C6633B5CC8117CBC474CC4C86047754786300E6DAD5B5B15JC79C" TargetMode="External"/><Relationship Id="rId40" Type="http://schemas.openxmlformats.org/officeDocument/2006/relationships/hyperlink" Target="consultantplus://offline/ref=E980F8A76772AE7BA3EF38E5B0A19E96C6633B5CC8117CBC474CC4C86047754786300E6DAD5A5D1AJC72C" TargetMode="External"/><Relationship Id="rId45" Type="http://schemas.openxmlformats.org/officeDocument/2006/relationships/hyperlink" Target="consultantplus://offline/ref=E980F8A76772AE7BA3EF38E5B0A19E96C56A3D5DC4127CBC474CC4C86047754786300E6DAD5B5B14JC7EC" TargetMode="External"/><Relationship Id="rId66" Type="http://schemas.openxmlformats.org/officeDocument/2006/relationships/hyperlink" Target="consultantplus://offline/ref=E980F8A76772AE7BA3EF38E5B0A19E96C5643B51C41D7CBC474CC4C86047754786300E6DAD5B5A17JC7DC" TargetMode="External"/><Relationship Id="rId87" Type="http://schemas.openxmlformats.org/officeDocument/2006/relationships/hyperlink" Target="consultantplus://offline/ref=E980F8A76772AE7BA3EF38E5B0A19E96C5643B51C41D7CBC474CC4C86047754786300E6DAD5B5A15JC7AC" TargetMode="External"/><Relationship Id="rId110" Type="http://schemas.openxmlformats.org/officeDocument/2006/relationships/hyperlink" Target="consultantplus://offline/ref=E980F8A76772AE7BA3EF38E5B0A19E96C56A3D5DC4127CBC474CC4C86047754786300E6DAD5B5B14JC7EC" TargetMode="External"/><Relationship Id="rId115" Type="http://schemas.openxmlformats.org/officeDocument/2006/relationships/hyperlink" Target="consultantplus://offline/ref=E980F8A76772AE7BA3EF38E5B0A19E96C5643B51C41D7CBC474CC4C86047754786300E6DAD5B5A1BJC7FC" TargetMode="External"/><Relationship Id="rId131" Type="http://schemas.openxmlformats.org/officeDocument/2006/relationships/hyperlink" Target="consultantplus://offline/ref=E980F8A76772AE7BA3EF38E5B0A19E96C56A3D5DC4127CBC474CC4C86047754786300E6DAD5B5B14JC7EC" TargetMode="External"/><Relationship Id="rId136" Type="http://schemas.openxmlformats.org/officeDocument/2006/relationships/hyperlink" Target="consultantplus://offline/ref=E980F8A76772AE7BA3EF38E5B0A19E96C56A3D5DC4127CBC474CC4C86047754786300E6DAD5B5B14JC7EC" TargetMode="External"/><Relationship Id="rId61" Type="http://schemas.openxmlformats.org/officeDocument/2006/relationships/hyperlink" Target="consultantplus://offline/ref=E980F8A76772AE7BA3EF38E5B0A19E96C5643B51C41D7CBC474CC4C86047754786300E6DAD5B5A17JC7EC" TargetMode="External"/><Relationship Id="rId82" Type="http://schemas.openxmlformats.org/officeDocument/2006/relationships/hyperlink" Target="consultantplus://offline/ref=E980F8A76772AE7BA3EF38E5B0A19E96C5643B51C41D7CBC474CC4C86047754786300E6DAD5B5A16JC7EC" TargetMode="External"/><Relationship Id="rId19" Type="http://schemas.openxmlformats.org/officeDocument/2006/relationships/hyperlink" Target="consultantplus://offline/ref=E980F8A76772AE7BA3EF38E5B0A19E96C56A3D5DC4127CBC474CC4C86047754786300E6DAD5B5B14JC7EC" TargetMode="External"/><Relationship Id="rId14" Type="http://schemas.openxmlformats.org/officeDocument/2006/relationships/hyperlink" Target="consultantplus://offline/ref=E980F8A76772AE7BA3EF38E5B0A19E96C6633B5CC8117CBC474CC4C86047754786300E6DAD5A5914JC7CC" TargetMode="External"/><Relationship Id="rId30" Type="http://schemas.openxmlformats.org/officeDocument/2006/relationships/hyperlink" Target="consultantplus://offline/ref=E980F8A76772AE7BA3EF38E5B0A19E96C5643B51C41D7CBC474CC4C86047754786300E6DAD5B5A10JC7BC" TargetMode="External"/><Relationship Id="rId35" Type="http://schemas.openxmlformats.org/officeDocument/2006/relationships/hyperlink" Target="consultantplus://offline/ref=E980F8A76772AE7BA3EF38E5B0A19E96C5643B51C41D7CBC474CC4C86047754786300E6DAD5B5A10JC7EC" TargetMode="External"/><Relationship Id="rId56" Type="http://schemas.openxmlformats.org/officeDocument/2006/relationships/hyperlink" Target="consultantplus://offline/ref=E980F8A76772AE7BA3EF38E5B0A19E96C5643B51C41D7CBC474CC4C86047754786300E6DAD5B5A17JC79C" TargetMode="External"/><Relationship Id="rId77" Type="http://schemas.openxmlformats.org/officeDocument/2006/relationships/hyperlink" Target="consultantplus://offline/ref=E980F8A76772AE7BA3EF38E5B0A19E96C56A3D5DC4127CBC474CC4C86047754786300E6DAD5B5B14JC7EC" TargetMode="External"/><Relationship Id="rId100" Type="http://schemas.openxmlformats.org/officeDocument/2006/relationships/hyperlink" Target="consultantplus://offline/ref=E980F8A76772AE7BA3EF38E5B0A19E96C5643B51C41D7CBC474CC4C86047754786300E6DAD5B5A14JC7BC" TargetMode="External"/><Relationship Id="rId105" Type="http://schemas.openxmlformats.org/officeDocument/2006/relationships/hyperlink" Target="consultantplus://offline/ref=E980F8A76772AE7BA3EF38E5B0A19E96C56A3D5DC4127CBC474CC4C86047754786300E6DAD5B5B14JC7EC" TargetMode="External"/><Relationship Id="rId126" Type="http://schemas.openxmlformats.org/officeDocument/2006/relationships/hyperlink" Target="consultantplus://offline/ref=E980F8A76772AE7BA3EF38E5B0A19E96C5643B51C41D7CBC474CC4C86047754786300E6DAD5B5A1AJC7EC" TargetMode="External"/><Relationship Id="rId8" Type="http://schemas.openxmlformats.org/officeDocument/2006/relationships/hyperlink" Target="consultantplus://offline/ref=E980F8A76772AE7BA3EF38E5B0A19E96C56A3D5DC4127CBC474CC4C86047754786300E6DAD5B5B14JC7AC" TargetMode="External"/><Relationship Id="rId51" Type="http://schemas.openxmlformats.org/officeDocument/2006/relationships/hyperlink" Target="consultantplus://offline/ref=E980F8A76772AE7BA3EF38E5B0A19E96C56A3D5DC4127CBC474CC4C86047754786300E6DAD5B5B14JC7EC" TargetMode="External"/><Relationship Id="rId72" Type="http://schemas.openxmlformats.org/officeDocument/2006/relationships/hyperlink" Target="consultantplus://offline/ref=E980F8A76772AE7BA3EF38E5B0A19E96C56A3D5DC4127CBC474CC4C86047754786300E6DAD5B5B14JC7EC" TargetMode="External"/><Relationship Id="rId93" Type="http://schemas.openxmlformats.org/officeDocument/2006/relationships/hyperlink" Target="consultantplus://offline/ref=E980F8A76772AE7BA3EF38E5B0A19E96C5643B51C41D7CBC474CC4C86047754786300E6DAD5B5A15JC7CC" TargetMode="External"/><Relationship Id="rId98" Type="http://schemas.openxmlformats.org/officeDocument/2006/relationships/hyperlink" Target="consultantplus://offline/ref=E980F8A76772AE7BA3EF38E5B0A19E96C5643B51C41D7CBC474CC4C86047754786300E6DAD5B5A15JC72C" TargetMode="External"/><Relationship Id="rId121" Type="http://schemas.openxmlformats.org/officeDocument/2006/relationships/hyperlink" Target="consultantplus://offline/ref=E980F8A76772AE7BA3EF38E5B0A19E96C56A3D5DC4127CBC474CC4C86047754786300E6DAD5B5B14JC7EC" TargetMode="External"/><Relationship Id="rId142" Type="http://schemas.openxmlformats.org/officeDocument/2006/relationships/hyperlink" Target="consultantplus://offline/ref=E980F8A76772AE7BA3EF38E5B0A19E96C56A3D5DC4127CBC474CC4C86047754786300E6DAD5B5B14JC7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41779-EDB1-4F03-98FC-A2AFA088F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10549</Words>
  <Characters>60134</Characters>
  <Application>Microsoft Office Word</Application>
  <DocSecurity>0</DocSecurity>
  <Lines>501</Lines>
  <Paragraphs>141</Paragraphs>
  <ScaleCrop>false</ScaleCrop>
  <Company/>
  <LinksUpToDate>false</LinksUpToDate>
  <CharactersWithSpaces>70542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e.shahova</dc:creator>
  <cp:lastModifiedBy>PavlovaAZH</cp:lastModifiedBy>
  <cp:revision>4</cp:revision>
  <dcterms:created xsi:type="dcterms:W3CDTF">2016-09-05T09:16:00Z</dcterms:created>
  <dcterms:modified xsi:type="dcterms:W3CDTF">2016-09-06T01:55:00Z</dcterms:modified>
</cp:coreProperties>
</file>